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1D" w:rsidRPr="00BC1C4F" w:rsidRDefault="00321B1D" w:rsidP="00A64279">
      <w:pPr>
        <w:spacing w:after="120" w:line="276" w:lineRule="auto"/>
        <w:jc w:val="center"/>
        <w:rPr>
          <w:rFonts w:eastAsia="Calibri"/>
          <w:b/>
        </w:rPr>
      </w:pPr>
      <w:r w:rsidRPr="00BC1C4F">
        <w:rPr>
          <w:rFonts w:eastAsia="Calibri"/>
          <w:b/>
        </w:rPr>
        <w:t>Доклад</w:t>
      </w:r>
    </w:p>
    <w:p w:rsidR="00321B1D" w:rsidRPr="00BC1C4F" w:rsidRDefault="00243D69" w:rsidP="00A64279">
      <w:pPr>
        <w:spacing w:after="120" w:line="276" w:lineRule="auto"/>
        <w:jc w:val="center"/>
        <w:rPr>
          <w:rFonts w:eastAsia="Calibri"/>
          <w:b/>
        </w:rPr>
      </w:pPr>
      <w:r w:rsidRPr="00BC1C4F">
        <w:rPr>
          <w:rFonts w:eastAsia="Calibri"/>
          <w:b/>
        </w:rPr>
        <w:t>по</w:t>
      </w:r>
      <w:r w:rsidR="00321B1D" w:rsidRPr="00BC1C4F">
        <w:rPr>
          <w:rFonts w:eastAsia="Calibri"/>
          <w:b/>
        </w:rPr>
        <w:t xml:space="preserve"> правоприменительной практики </w:t>
      </w:r>
      <w:proofErr w:type="gramStart"/>
      <w:r w:rsidR="00321B1D" w:rsidRPr="00BC1C4F">
        <w:rPr>
          <w:rFonts w:eastAsia="Calibri"/>
          <w:b/>
        </w:rPr>
        <w:t>Ингушского</w:t>
      </w:r>
      <w:proofErr w:type="gramEnd"/>
      <w:r w:rsidR="00321B1D" w:rsidRPr="00BC1C4F">
        <w:rPr>
          <w:rFonts w:eastAsia="Calibri"/>
          <w:b/>
        </w:rPr>
        <w:t xml:space="preserve"> УФАС России</w:t>
      </w:r>
    </w:p>
    <w:p w:rsidR="00321B1D" w:rsidRPr="007742D3" w:rsidRDefault="00321B1D" w:rsidP="00A64279">
      <w:pPr>
        <w:spacing w:after="120" w:line="276" w:lineRule="auto"/>
        <w:jc w:val="center"/>
        <w:rPr>
          <w:rFonts w:eastAsia="Calibri"/>
          <w:b/>
        </w:rPr>
      </w:pPr>
      <w:r w:rsidRPr="00BC1C4F">
        <w:rPr>
          <w:rFonts w:eastAsia="Calibri"/>
          <w:b/>
        </w:rPr>
        <w:t xml:space="preserve">за </w:t>
      </w:r>
      <w:r w:rsidRPr="00BC1C4F">
        <w:rPr>
          <w:rFonts w:eastAsia="Calibri"/>
          <w:b/>
          <w:lang w:val="en-US"/>
        </w:rPr>
        <w:t>I</w:t>
      </w:r>
      <w:r w:rsidRPr="00BC1C4F">
        <w:rPr>
          <w:rFonts w:eastAsia="Calibri"/>
          <w:b/>
        </w:rPr>
        <w:t xml:space="preserve"> квартал 201</w:t>
      </w:r>
      <w:r w:rsidR="00991ACB" w:rsidRPr="00BC1C4F">
        <w:rPr>
          <w:rFonts w:eastAsia="Calibri"/>
          <w:b/>
        </w:rPr>
        <w:t>8</w:t>
      </w:r>
      <w:r w:rsidRPr="00BC1C4F">
        <w:rPr>
          <w:rFonts w:eastAsia="Calibri"/>
          <w:b/>
        </w:rPr>
        <w:t xml:space="preserve"> год</w:t>
      </w:r>
      <w:r w:rsidR="007742D3">
        <w:rPr>
          <w:rFonts w:eastAsia="Calibri"/>
          <w:b/>
        </w:rPr>
        <w:t>а</w:t>
      </w:r>
    </w:p>
    <w:p w:rsidR="00321B1D" w:rsidRPr="00BC1C4F" w:rsidRDefault="00A64279" w:rsidP="00A64279">
      <w:pPr>
        <w:tabs>
          <w:tab w:val="left" w:pos="3256"/>
        </w:tabs>
        <w:spacing w:after="120" w:line="276" w:lineRule="auto"/>
        <w:jc w:val="both"/>
        <w:rPr>
          <w:b/>
        </w:rPr>
      </w:pPr>
      <w:r>
        <w:rPr>
          <w:b/>
        </w:rPr>
        <w:t>Слайд 1</w:t>
      </w:r>
    </w:p>
    <w:p w:rsidR="00321B1D" w:rsidRPr="00BC1C4F" w:rsidRDefault="00321B1D" w:rsidP="00A64279">
      <w:pPr>
        <w:spacing w:after="120" w:line="276" w:lineRule="auto"/>
        <w:jc w:val="both"/>
        <w:rPr>
          <w:b/>
          <w:bCs/>
          <w:color w:val="000000"/>
        </w:rPr>
      </w:pPr>
      <w:proofErr w:type="gramStart"/>
      <w:r w:rsidRPr="00BC1C4F">
        <w:rPr>
          <w:bCs/>
          <w:color w:val="000000"/>
        </w:rPr>
        <w:t>Ингушское</w:t>
      </w:r>
      <w:proofErr w:type="gramEnd"/>
      <w:r w:rsidRPr="00BC1C4F">
        <w:rPr>
          <w:bCs/>
          <w:color w:val="000000"/>
        </w:rPr>
        <w:t xml:space="preserve"> УФАС России проводит </w:t>
      </w:r>
      <w:r w:rsidR="00991ACB" w:rsidRPr="00BC1C4F">
        <w:rPr>
          <w:bCs/>
          <w:color w:val="000000"/>
        </w:rPr>
        <w:t>первые в 2018 году публичные обсуждения</w:t>
      </w:r>
      <w:r w:rsidRPr="00BC1C4F">
        <w:rPr>
          <w:bCs/>
          <w:color w:val="000000"/>
        </w:rPr>
        <w:t xml:space="preserve"> правоприменительной практики. </w:t>
      </w:r>
    </w:p>
    <w:p w:rsidR="00A64279" w:rsidRDefault="00A64279" w:rsidP="00A64279">
      <w:pPr>
        <w:tabs>
          <w:tab w:val="left" w:pos="3256"/>
        </w:tabs>
        <w:spacing w:after="120" w:line="276" w:lineRule="auto"/>
        <w:jc w:val="both"/>
        <w:rPr>
          <w:b/>
          <w:bCs/>
          <w:color w:val="000000"/>
        </w:rPr>
      </w:pPr>
      <w:r>
        <w:rPr>
          <w:b/>
        </w:rPr>
        <w:t>Слайд 2</w:t>
      </w:r>
    </w:p>
    <w:p w:rsidR="00321B1D" w:rsidRPr="00BC1C4F" w:rsidRDefault="00321B1D" w:rsidP="00A64279">
      <w:pPr>
        <w:spacing w:after="120" w:line="276" w:lineRule="auto"/>
        <w:jc w:val="both"/>
        <w:rPr>
          <w:b/>
          <w:bCs/>
          <w:color w:val="000000"/>
        </w:rPr>
      </w:pPr>
      <w:r w:rsidRPr="00BC1C4F">
        <w:rPr>
          <w:b/>
          <w:bCs/>
          <w:color w:val="000000"/>
        </w:rPr>
        <w:t xml:space="preserve">Сегодня будут рассмотрены вопросы </w:t>
      </w:r>
      <w:proofErr w:type="spellStart"/>
      <w:r w:rsidRPr="00BC1C4F">
        <w:rPr>
          <w:b/>
          <w:bCs/>
          <w:color w:val="000000"/>
        </w:rPr>
        <w:t>правоприменения</w:t>
      </w:r>
      <w:proofErr w:type="spellEnd"/>
      <w:r w:rsidRPr="00BC1C4F">
        <w:rPr>
          <w:b/>
          <w:bCs/>
          <w:color w:val="000000"/>
        </w:rPr>
        <w:t>:</w:t>
      </w:r>
    </w:p>
    <w:p w:rsidR="00321B1D" w:rsidRPr="00BC1C4F" w:rsidRDefault="00321B1D" w:rsidP="00A64279">
      <w:pPr>
        <w:spacing w:after="120" w:line="276" w:lineRule="auto"/>
        <w:jc w:val="both"/>
        <w:rPr>
          <w:color w:val="000000"/>
        </w:rPr>
      </w:pPr>
      <w:r w:rsidRPr="00BC1C4F">
        <w:rPr>
          <w:bCs/>
          <w:color w:val="000000"/>
        </w:rPr>
        <w:t>- антимонопольного законодательства;</w:t>
      </w:r>
    </w:p>
    <w:p w:rsidR="00321B1D" w:rsidRPr="00BC1C4F" w:rsidRDefault="00321B1D" w:rsidP="00A64279">
      <w:pPr>
        <w:spacing w:after="120" w:line="276" w:lineRule="auto"/>
        <w:jc w:val="both"/>
        <w:rPr>
          <w:color w:val="000000"/>
        </w:rPr>
      </w:pPr>
      <w:r w:rsidRPr="00BC1C4F">
        <w:rPr>
          <w:bCs/>
          <w:color w:val="000000"/>
        </w:rPr>
        <w:t>- законодательства о рекламе;</w:t>
      </w:r>
    </w:p>
    <w:p w:rsidR="00321B1D" w:rsidRPr="00BC1C4F" w:rsidRDefault="00321B1D" w:rsidP="00A64279">
      <w:pPr>
        <w:spacing w:after="120" w:line="276" w:lineRule="auto"/>
        <w:jc w:val="both"/>
        <w:rPr>
          <w:bCs/>
          <w:color w:val="000000"/>
        </w:rPr>
      </w:pPr>
      <w:r w:rsidRPr="00BC1C4F">
        <w:rPr>
          <w:bCs/>
          <w:color w:val="000000"/>
        </w:rPr>
        <w:t>- з</w:t>
      </w:r>
      <w:r w:rsidR="00243D69" w:rsidRPr="00BC1C4F">
        <w:rPr>
          <w:bCs/>
          <w:color w:val="000000"/>
        </w:rPr>
        <w:t>аконодательства в сфере закупок.</w:t>
      </w:r>
    </w:p>
    <w:p w:rsidR="00A64279" w:rsidRPr="00BC1C4F" w:rsidRDefault="00A64279" w:rsidP="00A64279">
      <w:pPr>
        <w:tabs>
          <w:tab w:val="left" w:pos="3256"/>
        </w:tabs>
        <w:spacing w:after="120" w:line="276" w:lineRule="auto"/>
        <w:jc w:val="both"/>
        <w:rPr>
          <w:b/>
        </w:rPr>
      </w:pPr>
      <w:r>
        <w:rPr>
          <w:b/>
        </w:rPr>
        <w:t>Слайд 3</w:t>
      </w:r>
    </w:p>
    <w:p w:rsidR="00243D69" w:rsidRPr="00BC1C4F" w:rsidRDefault="00243D69" w:rsidP="00A64279">
      <w:pPr>
        <w:spacing w:after="120" w:line="276" w:lineRule="auto"/>
        <w:jc w:val="both"/>
        <w:rPr>
          <w:b/>
          <w:bCs/>
          <w:color w:val="000000"/>
        </w:rPr>
      </w:pPr>
      <w:r w:rsidRPr="00BC1C4F">
        <w:rPr>
          <w:b/>
          <w:bCs/>
          <w:color w:val="000000"/>
        </w:rPr>
        <w:t>Также в ходе обсуждения будут рассмотрены вопросы:</w:t>
      </w:r>
    </w:p>
    <w:p w:rsidR="00D716DC" w:rsidRPr="00BC1C4F" w:rsidRDefault="00D716DC" w:rsidP="00A64279">
      <w:pPr>
        <w:pStyle w:val="a8"/>
        <w:numPr>
          <w:ilvl w:val="0"/>
          <w:numId w:val="8"/>
        </w:numPr>
        <w:spacing w:after="120" w:line="276" w:lineRule="auto"/>
        <w:jc w:val="both"/>
        <w:rPr>
          <w:bCs/>
        </w:rPr>
      </w:pPr>
      <w:r w:rsidRPr="00BC1C4F">
        <w:rPr>
          <w:bCs/>
        </w:rPr>
        <w:t>Указ президента Российской Федерации «Об основных направлениях государственной политики по развитию конкуренции»</w:t>
      </w:r>
    </w:p>
    <w:p w:rsidR="00321B1D" w:rsidRPr="00BC1C4F" w:rsidRDefault="00321B1D" w:rsidP="00A64279">
      <w:pPr>
        <w:pStyle w:val="a8"/>
        <w:numPr>
          <w:ilvl w:val="0"/>
          <w:numId w:val="8"/>
        </w:numPr>
        <w:spacing w:after="120" w:line="276" w:lineRule="auto"/>
        <w:jc w:val="both"/>
        <w:rPr>
          <w:bCs/>
          <w:color w:val="000000"/>
        </w:rPr>
      </w:pPr>
      <w:r w:rsidRPr="00BC1C4F">
        <w:rPr>
          <w:bCs/>
          <w:color w:val="000000"/>
        </w:rPr>
        <w:t xml:space="preserve">работа </w:t>
      </w:r>
      <w:proofErr w:type="gramStart"/>
      <w:r w:rsidRPr="00BC1C4F">
        <w:rPr>
          <w:bCs/>
          <w:color w:val="000000"/>
        </w:rPr>
        <w:t>Ингушского</w:t>
      </w:r>
      <w:proofErr w:type="gramEnd"/>
      <w:r w:rsidRPr="00BC1C4F">
        <w:rPr>
          <w:bCs/>
          <w:color w:val="000000"/>
        </w:rPr>
        <w:t xml:space="preserve"> УФАС по специализации;</w:t>
      </w:r>
    </w:p>
    <w:p w:rsidR="00872721" w:rsidRPr="00BC1C4F" w:rsidRDefault="00991ACB" w:rsidP="00A64279">
      <w:pPr>
        <w:pStyle w:val="a8"/>
        <w:numPr>
          <w:ilvl w:val="0"/>
          <w:numId w:val="8"/>
        </w:numPr>
        <w:spacing w:after="120" w:line="276" w:lineRule="auto"/>
        <w:jc w:val="both"/>
        <w:rPr>
          <w:bCs/>
        </w:rPr>
      </w:pPr>
      <w:r w:rsidRPr="00BC1C4F">
        <w:rPr>
          <w:bCs/>
          <w:color w:val="000000"/>
        </w:rPr>
        <w:t>в</w:t>
      </w:r>
      <w:r w:rsidR="001644AC" w:rsidRPr="00BC1C4F">
        <w:rPr>
          <w:bCs/>
        </w:rPr>
        <w:t xml:space="preserve">недрение института </w:t>
      </w:r>
      <w:r w:rsidRPr="00BC1C4F">
        <w:rPr>
          <w:bCs/>
        </w:rPr>
        <w:t>внутреннего</w:t>
      </w:r>
      <w:r w:rsidR="001644AC" w:rsidRPr="00BC1C4F">
        <w:rPr>
          <w:bCs/>
        </w:rPr>
        <w:t xml:space="preserve"> предупреждения нарушений антимонопольного законодательства (</w:t>
      </w:r>
      <w:proofErr w:type="gramStart"/>
      <w:r w:rsidR="001644AC" w:rsidRPr="00BC1C4F">
        <w:rPr>
          <w:bCs/>
        </w:rPr>
        <w:t>антимонопольный</w:t>
      </w:r>
      <w:proofErr w:type="gramEnd"/>
      <w:r w:rsidR="001644AC" w:rsidRPr="00BC1C4F">
        <w:rPr>
          <w:bCs/>
        </w:rPr>
        <w:t xml:space="preserve"> </w:t>
      </w:r>
      <w:proofErr w:type="spellStart"/>
      <w:r w:rsidR="001644AC" w:rsidRPr="00BC1C4F">
        <w:rPr>
          <w:bCs/>
        </w:rPr>
        <w:t>комплаенс</w:t>
      </w:r>
      <w:proofErr w:type="spellEnd"/>
      <w:r w:rsidR="001644AC" w:rsidRPr="00BC1C4F">
        <w:rPr>
          <w:bCs/>
        </w:rPr>
        <w:t>)</w:t>
      </w:r>
      <w:r w:rsidR="0049391F" w:rsidRPr="00BC1C4F">
        <w:rPr>
          <w:bCs/>
        </w:rPr>
        <w:t>.</w:t>
      </w:r>
    </w:p>
    <w:p w:rsidR="00991ACB" w:rsidRPr="00BC1C4F" w:rsidRDefault="00991ACB" w:rsidP="00A64279">
      <w:pPr>
        <w:pStyle w:val="a8"/>
        <w:numPr>
          <w:ilvl w:val="0"/>
          <w:numId w:val="8"/>
        </w:numPr>
        <w:spacing w:after="120" w:line="276" w:lineRule="auto"/>
        <w:jc w:val="both"/>
        <w:rPr>
          <w:bCs/>
        </w:rPr>
      </w:pPr>
      <w:proofErr w:type="gramStart"/>
      <w:r w:rsidRPr="00BC1C4F">
        <w:rPr>
          <w:bCs/>
        </w:rPr>
        <w:t>Рассмотрении</w:t>
      </w:r>
      <w:proofErr w:type="gramEnd"/>
      <w:r w:rsidRPr="00BC1C4F">
        <w:rPr>
          <w:bCs/>
        </w:rPr>
        <w:t xml:space="preserve"> территориальным органом ФАС России жалоб в отношении уполномоченных органов и сетевых организаций</w:t>
      </w:r>
    </w:p>
    <w:p w:rsidR="00A64279" w:rsidRDefault="00A64279" w:rsidP="00A64279">
      <w:pPr>
        <w:pStyle w:val="a8"/>
        <w:tabs>
          <w:tab w:val="left" w:pos="3256"/>
        </w:tabs>
        <w:spacing w:after="120" w:line="276" w:lineRule="auto"/>
        <w:ind w:left="360"/>
        <w:jc w:val="both"/>
        <w:rPr>
          <w:b/>
        </w:rPr>
      </w:pPr>
    </w:p>
    <w:p w:rsidR="00A64279" w:rsidRPr="00A64279" w:rsidRDefault="00A64279" w:rsidP="00A64279">
      <w:pPr>
        <w:tabs>
          <w:tab w:val="left" w:pos="3256"/>
        </w:tabs>
        <w:spacing w:after="120" w:line="276" w:lineRule="auto"/>
        <w:jc w:val="both"/>
        <w:rPr>
          <w:b/>
        </w:rPr>
      </w:pPr>
      <w:r w:rsidRPr="00A64279">
        <w:rPr>
          <w:b/>
        </w:rPr>
        <w:t>Слайд 4</w:t>
      </w:r>
    </w:p>
    <w:p w:rsidR="00D716DC" w:rsidRPr="00BC1C4F" w:rsidRDefault="00D716DC" w:rsidP="00A64279">
      <w:pPr>
        <w:pStyle w:val="a7"/>
        <w:spacing w:before="0" w:beforeAutospacing="0" w:after="120" w:afterAutospacing="0" w:line="276" w:lineRule="auto"/>
        <w:jc w:val="both"/>
      </w:pPr>
      <w:r w:rsidRPr="00BC1C4F">
        <w:t>21 декабря 2017 года Президент Российской Федерации В.В. Путин подписал Указ, который утверждает основные направления государственной политики по развитию конкуренции в нашей стране.</w:t>
      </w:r>
    </w:p>
    <w:p w:rsidR="00A64279" w:rsidRPr="00BC1C4F" w:rsidRDefault="00A64279" w:rsidP="00A64279">
      <w:pPr>
        <w:tabs>
          <w:tab w:val="left" w:pos="3256"/>
        </w:tabs>
        <w:spacing w:after="120" w:line="276" w:lineRule="auto"/>
        <w:jc w:val="both"/>
        <w:rPr>
          <w:b/>
        </w:rPr>
      </w:pPr>
      <w:r>
        <w:rPr>
          <w:b/>
        </w:rPr>
        <w:t>Слайд 5</w:t>
      </w:r>
    </w:p>
    <w:p w:rsidR="00D716DC" w:rsidRPr="00BC1C4F" w:rsidRDefault="00D716DC" w:rsidP="00A64279">
      <w:pPr>
        <w:pStyle w:val="a7"/>
        <w:spacing w:before="0" w:beforeAutospacing="0" w:after="120" w:afterAutospacing="0" w:line="276" w:lineRule="auto"/>
        <w:jc w:val="both"/>
      </w:pPr>
      <w:r w:rsidRPr="00BC1C4F">
        <w:t>Указ Президента Российской Федерации о развитии конкуренции стал первым подобным документом в нашей истории. Документ определяет принципы взаимодействия государства и общества, предусматривающие нетерпимость к любым проявлениям актов недобросовестной конкуренции и злоупотребления монопольным положением. Органы власти всех уровней будут проводить оценку управленческих решений с учетом последствий таких решений для конкуренции. Мы надеемся, что каждые 3 года будет проходить актуализация этого документа с учетом современных реалий</w:t>
      </w:r>
    </w:p>
    <w:p w:rsidR="00A64279" w:rsidRPr="00BC1C4F" w:rsidRDefault="00A64279" w:rsidP="00A64279">
      <w:pPr>
        <w:tabs>
          <w:tab w:val="left" w:pos="3256"/>
        </w:tabs>
        <w:spacing w:after="120" w:line="276" w:lineRule="auto"/>
        <w:jc w:val="both"/>
        <w:rPr>
          <w:b/>
        </w:rPr>
      </w:pPr>
      <w:r>
        <w:rPr>
          <w:b/>
        </w:rPr>
        <w:t>Слайд 6</w:t>
      </w:r>
    </w:p>
    <w:p w:rsidR="00D716DC" w:rsidRPr="00BC1C4F" w:rsidRDefault="00D716DC" w:rsidP="00A64279">
      <w:pPr>
        <w:pStyle w:val="a7"/>
        <w:spacing w:before="0" w:beforeAutospacing="0" w:after="120" w:afterAutospacing="0" w:line="276" w:lineRule="auto"/>
        <w:jc w:val="both"/>
      </w:pPr>
      <w:r w:rsidRPr="00BC1C4F">
        <w:t>Основными целями этого документа станут повышение удовлетворенности потребителей и экономической эффективности и конкурентоспособности хозяйствующих субъектов, а также стабильный рост и развитие многоукладной экономики государства.</w:t>
      </w:r>
    </w:p>
    <w:p w:rsidR="00A64279" w:rsidRPr="00BC1C4F" w:rsidRDefault="00A64279" w:rsidP="00A64279">
      <w:pPr>
        <w:tabs>
          <w:tab w:val="left" w:pos="3256"/>
        </w:tabs>
        <w:spacing w:after="120" w:line="276" w:lineRule="auto"/>
        <w:jc w:val="both"/>
        <w:rPr>
          <w:b/>
        </w:rPr>
      </w:pPr>
      <w:r>
        <w:rPr>
          <w:b/>
        </w:rPr>
        <w:t>Слайд 7</w:t>
      </w:r>
    </w:p>
    <w:p w:rsidR="00D716DC" w:rsidRPr="00BC1C4F" w:rsidRDefault="00D716DC" w:rsidP="00A64279">
      <w:pPr>
        <w:pStyle w:val="a7"/>
        <w:spacing w:before="0" w:beforeAutospacing="0" w:after="120" w:afterAutospacing="0" w:line="276" w:lineRule="auto"/>
        <w:jc w:val="both"/>
      </w:pPr>
      <w:r w:rsidRPr="00BC1C4F">
        <w:lastRenderedPageBreak/>
        <w:t>Указ Президента Российской Федерации призван обеспечить во всех отраслях экономики нашей страны, за исключением сфер деятельности субъектов естественных монополий и организаций оборонно-промышленного комплекса, присутствия не менее трех хозяйствующих субъектов, не менее чем один из которых относится к частному бизнесу.</w:t>
      </w:r>
    </w:p>
    <w:p w:rsidR="00A64279" w:rsidRPr="00BC1C4F" w:rsidRDefault="00A64279" w:rsidP="00A64279">
      <w:pPr>
        <w:tabs>
          <w:tab w:val="left" w:pos="3256"/>
        </w:tabs>
        <w:spacing w:after="120" w:line="276" w:lineRule="auto"/>
        <w:jc w:val="both"/>
        <w:rPr>
          <w:b/>
        </w:rPr>
      </w:pPr>
      <w:r>
        <w:rPr>
          <w:b/>
        </w:rPr>
        <w:t>Слайд 8</w:t>
      </w:r>
    </w:p>
    <w:p w:rsidR="00D716DC" w:rsidRPr="00BC1C4F" w:rsidRDefault="00D716DC" w:rsidP="00A64279">
      <w:pPr>
        <w:pStyle w:val="a7"/>
        <w:spacing w:before="0" w:beforeAutospacing="0" w:after="120" w:afterAutospacing="0" w:line="276" w:lineRule="auto"/>
        <w:jc w:val="both"/>
      </w:pPr>
      <w:r w:rsidRPr="00BC1C4F">
        <w:t>Кроме того, документ предусматривает снижение количества нарушений антимонопольного законодательства со стороны органов власти к 2020 г. не менее чем в 2 раза по сравнению с 2017 годом и увеличение на 18% закупок у малого и среднего предпринимательства государственными и муниципальными заказчиками и госкомпаниями.</w:t>
      </w:r>
    </w:p>
    <w:p w:rsidR="004D6C41" w:rsidRDefault="004D6C41" w:rsidP="00A64279">
      <w:pPr>
        <w:pStyle w:val="a7"/>
        <w:spacing w:before="0" w:beforeAutospacing="0" w:after="120" w:afterAutospacing="0" w:line="276" w:lineRule="auto"/>
        <w:jc w:val="both"/>
      </w:pPr>
      <w:proofErr w:type="gramStart"/>
      <w:r w:rsidRPr="00BC1C4F">
        <w:t>Одно из основных положений Национального плана развития конкуренции в России – сокращение доли участия государства в экономике</w:t>
      </w:r>
      <w:r w:rsidR="00A64279">
        <w:t>,</w:t>
      </w:r>
      <w:r w:rsidR="00A64279" w:rsidRPr="00A64279">
        <w:t xml:space="preserve"> </w:t>
      </w:r>
      <w:r w:rsidR="00A64279" w:rsidRPr="00BC1C4F">
        <w:t>в том числе ограничение создания унитарных предприятий, реформу тарифного регулирования, эффективное предупреждение и пресечение антимонопольных нарушений, приводящих к ограничению и устранению конкуренции на товарных рынках, и поддержку предпринимательской инициативы, включая раз</w:t>
      </w:r>
      <w:r w:rsidR="00A64279">
        <w:t>витие малого и среднего бизнеса</w:t>
      </w:r>
      <w:r w:rsidRPr="00BC1C4F">
        <w:t>.</w:t>
      </w:r>
      <w:proofErr w:type="gramEnd"/>
      <w:r w:rsidRPr="00BC1C4F">
        <w:t xml:space="preserve"> Также большое внимание в документе уделено сокращению нарушений антимонопольного законодательства со стороны органов власти. Указ, подписанный Президентом, определяет вектор развития экономики, основанный на базовых принципах конкуренции</w:t>
      </w:r>
      <w:r w:rsidR="00A64279">
        <w:t>.</w:t>
      </w:r>
    </w:p>
    <w:p w:rsidR="00A64279" w:rsidRPr="00BC1C4F" w:rsidRDefault="00A64279" w:rsidP="00A64279">
      <w:pPr>
        <w:tabs>
          <w:tab w:val="left" w:pos="3256"/>
        </w:tabs>
        <w:spacing w:after="120" w:line="276" w:lineRule="auto"/>
        <w:jc w:val="both"/>
        <w:rPr>
          <w:b/>
        </w:rPr>
      </w:pPr>
      <w:r>
        <w:rPr>
          <w:b/>
        </w:rPr>
        <w:t>Слайд 9</w:t>
      </w:r>
    </w:p>
    <w:p w:rsidR="00A64279" w:rsidRPr="00BC1C4F" w:rsidRDefault="00A64279" w:rsidP="00A64279">
      <w:pPr>
        <w:pStyle w:val="1"/>
        <w:spacing w:before="0" w:beforeAutospacing="0" w:after="120" w:afterAutospacing="0" w:line="276" w:lineRule="auto"/>
        <w:jc w:val="center"/>
        <w:rPr>
          <w:sz w:val="24"/>
          <w:szCs w:val="24"/>
        </w:rPr>
      </w:pPr>
      <w:r w:rsidRPr="00BC1C4F">
        <w:rPr>
          <w:sz w:val="24"/>
          <w:szCs w:val="24"/>
        </w:rPr>
        <w:t>Конкуренция – одна из конституционно значимых ценностей</w:t>
      </w:r>
    </w:p>
    <w:p w:rsidR="00A64279" w:rsidRPr="00BC1C4F" w:rsidRDefault="00A64279" w:rsidP="00A64279">
      <w:pPr>
        <w:spacing w:after="120" w:line="276" w:lineRule="auto"/>
        <w:jc w:val="both"/>
      </w:pPr>
      <w:r w:rsidRPr="00BC1C4F">
        <w:t xml:space="preserve">Закупки, как любая сфера с огромной вовлеченностью денежных средств, представляют собой область повышенного риска для компаний и бюджетных структур. Ежегодно Федеральная антимонопольная служба и ее территориальные органы собственными силами выявляют сотни картелей на торгах и привлекают за участие в подобных </w:t>
      </w:r>
      <w:proofErr w:type="spellStart"/>
      <w:r w:rsidRPr="00BC1C4F">
        <w:t>антиконкурентных</w:t>
      </w:r>
      <w:proofErr w:type="spellEnd"/>
      <w:r w:rsidRPr="00BC1C4F">
        <w:t xml:space="preserve"> соглашениях к административной ответственности хозяйствующих субъектов.</w:t>
      </w:r>
    </w:p>
    <w:p w:rsidR="00A64279" w:rsidRPr="00BC1C4F" w:rsidRDefault="00A64279" w:rsidP="00A64279">
      <w:pPr>
        <w:spacing w:after="120" w:line="276" w:lineRule="auto"/>
        <w:jc w:val="both"/>
      </w:pPr>
      <w:r w:rsidRPr="00BC1C4F">
        <w:rPr>
          <w:rStyle w:val="a5"/>
        </w:rPr>
        <w:t>Как отметил Глава ФАС России Игорь Артемьев  «Национальный план развития конкуренции, утвержденный Указом Президента Российской Федерации — уникальный по своей сути акт, - сообщил руководитель ФАС России Игорь Артемьев на пресс-конференции, которая состоялась 25 января 2018 года. - Нам сильно повезло, что основатели Конституции нашей страны записали в основной закон тему конкуренции и указали, что монополизация запрещается. Таким образом, основы были заложены на самом высшем уровне».</w:t>
      </w:r>
    </w:p>
    <w:p w:rsidR="00A64279" w:rsidRPr="00BC1C4F" w:rsidRDefault="00A64279" w:rsidP="00A64279">
      <w:pPr>
        <w:tabs>
          <w:tab w:val="left" w:pos="3256"/>
        </w:tabs>
        <w:spacing w:after="120" w:line="276" w:lineRule="auto"/>
        <w:jc w:val="both"/>
        <w:rPr>
          <w:b/>
        </w:rPr>
      </w:pPr>
      <w:r w:rsidRPr="00BC1C4F">
        <w:t> </w:t>
      </w:r>
      <w:r>
        <w:rPr>
          <w:b/>
        </w:rPr>
        <w:t>Слайд 10</w:t>
      </w:r>
    </w:p>
    <w:p w:rsidR="00A64279" w:rsidRPr="00BC1C4F" w:rsidRDefault="00A64279" w:rsidP="00A64279">
      <w:pPr>
        <w:spacing w:after="120" w:line="276" w:lineRule="auto"/>
        <w:jc w:val="both"/>
      </w:pPr>
      <w:r w:rsidRPr="00BC1C4F">
        <w:t>Документ установил приоритеты и цели развития конкуренции. Для реализации Национального плана развития конкуренции в 2018 году следует разработать более десятка законопроектов.</w:t>
      </w:r>
    </w:p>
    <w:p w:rsidR="00A64279" w:rsidRPr="00BC1C4F" w:rsidRDefault="00A64279" w:rsidP="00A64279">
      <w:pPr>
        <w:spacing w:after="120" w:line="276" w:lineRule="auto"/>
        <w:jc w:val="both"/>
      </w:pPr>
      <w:r w:rsidRPr="00BC1C4F">
        <w:t> Среди них особенно выделяются изменения законодательства, которые ограничат создание унитарных предприятий на конкурентных рынках и о запрете приобретения государством и муниципалитетами акций и долей компаний, функционирующих в условиях конкуренции.</w:t>
      </w:r>
    </w:p>
    <w:p w:rsidR="00A64279" w:rsidRPr="00BC1C4F" w:rsidRDefault="00A64279" w:rsidP="00A64279">
      <w:pPr>
        <w:spacing w:after="120" w:line="276" w:lineRule="auto"/>
        <w:jc w:val="both"/>
      </w:pPr>
      <w:r w:rsidRPr="00BC1C4F">
        <w:t> </w:t>
      </w:r>
      <w:r w:rsidRPr="00BC1C4F">
        <w:rPr>
          <w:rStyle w:val="a5"/>
        </w:rPr>
        <w:t xml:space="preserve">«Сейчас распространены случаи, когда </w:t>
      </w:r>
      <w:proofErr w:type="spellStart"/>
      <w:r w:rsidRPr="00BC1C4F">
        <w:rPr>
          <w:rStyle w:val="a5"/>
        </w:rPr>
        <w:t>ГУПы</w:t>
      </w:r>
      <w:proofErr w:type="spellEnd"/>
      <w:r w:rsidRPr="00BC1C4F">
        <w:rPr>
          <w:rStyle w:val="a5"/>
        </w:rPr>
        <w:t xml:space="preserve"> и </w:t>
      </w:r>
      <w:proofErr w:type="spellStart"/>
      <w:r w:rsidRPr="00BC1C4F">
        <w:rPr>
          <w:rStyle w:val="a5"/>
        </w:rPr>
        <w:t>МУПы</w:t>
      </w:r>
      <w:proofErr w:type="spellEnd"/>
      <w:r w:rsidRPr="00BC1C4F">
        <w:rPr>
          <w:rStyle w:val="a5"/>
        </w:rPr>
        <w:t xml:space="preserve"> занимают товарный рынок, на котором мог бы развиваться бизнес. Разработанные нами инициативы позволят </w:t>
      </w:r>
      <w:proofErr w:type="gramStart"/>
      <w:r w:rsidRPr="00BC1C4F">
        <w:rPr>
          <w:rStyle w:val="a5"/>
        </w:rPr>
        <w:t>заменить унитарные предприятия на представителей</w:t>
      </w:r>
      <w:proofErr w:type="gramEnd"/>
      <w:r w:rsidRPr="00BC1C4F">
        <w:rPr>
          <w:rStyle w:val="a5"/>
        </w:rPr>
        <w:t xml:space="preserve"> малого и среднего бизнеса. Их будут отбирать на конкурентных закупках, они будут подписывать контракты с высокой ответственностью, и </w:t>
      </w:r>
      <w:r w:rsidRPr="00BC1C4F">
        <w:rPr>
          <w:rStyle w:val="a5"/>
        </w:rPr>
        <w:lastRenderedPageBreak/>
        <w:t xml:space="preserve">это позволит предотвратить развитие </w:t>
      </w:r>
      <w:proofErr w:type="spellStart"/>
      <w:r w:rsidRPr="00BC1C4F">
        <w:rPr>
          <w:rStyle w:val="a5"/>
        </w:rPr>
        <w:t>госмонополизма</w:t>
      </w:r>
      <w:proofErr w:type="spellEnd"/>
      <w:r w:rsidRPr="00BC1C4F">
        <w:rPr>
          <w:rStyle w:val="a5"/>
        </w:rPr>
        <w:t xml:space="preserve"> в экономике, - добавил Игорь Артемьев. - Федеральные и региональные органы власти также несут ответственность за развитие конкуренции. Им запрещено создавать дискриминационные условия для бизнеса».</w:t>
      </w:r>
    </w:p>
    <w:p w:rsidR="00A64279" w:rsidRPr="00BC1C4F" w:rsidRDefault="00A64279" w:rsidP="00A64279">
      <w:pPr>
        <w:tabs>
          <w:tab w:val="left" w:pos="3256"/>
        </w:tabs>
        <w:spacing w:after="120" w:line="276" w:lineRule="auto"/>
        <w:jc w:val="both"/>
        <w:rPr>
          <w:b/>
        </w:rPr>
      </w:pPr>
      <w:r>
        <w:rPr>
          <w:b/>
        </w:rPr>
        <w:t>Слайд 11</w:t>
      </w:r>
    </w:p>
    <w:p w:rsidR="00A64279" w:rsidRPr="00BC1C4F" w:rsidRDefault="00A64279" w:rsidP="00A64279">
      <w:pPr>
        <w:spacing w:after="120" w:line="276" w:lineRule="auto"/>
        <w:jc w:val="both"/>
      </w:pPr>
      <w:r w:rsidRPr="00BC1C4F">
        <w:t> </w:t>
      </w:r>
      <w:r w:rsidRPr="00BC1C4F">
        <w:rPr>
          <w:rStyle w:val="a5"/>
        </w:rPr>
        <w:t>В целях исполнения Национального плана развития конкуренции антимонопольная служба разработала законопроект, предусматривающий запрет создания унитарных предприятий на конкурентных рынках</w:t>
      </w:r>
      <w:r w:rsidR="00E5620F">
        <w:rPr>
          <w:rStyle w:val="a5"/>
        </w:rPr>
        <w:t>.</w:t>
      </w:r>
      <w:r w:rsidR="00E5620F" w:rsidRPr="00E5620F">
        <w:t xml:space="preserve"> </w:t>
      </w:r>
      <w:r w:rsidR="00E5620F" w:rsidRPr="00BC1C4F">
        <w:t>Создание таких предприятий будет возможно только лишь после согласования с антимонопольным органом</w:t>
      </w:r>
    </w:p>
    <w:p w:rsidR="00A64279" w:rsidRPr="00BC1C4F" w:rsidRDefault="00A64279" w:rsidP="00A64279">
      <w:pPr>
        <w:spacing w:after="120" w:line="276" w:lineRule="auto"/>
        <w:jc w:val="both"/>
      </w:pPr>
      <w:r w:rsidRPr="00BC1C4F">
        <w:t> 15 января 2018 года ФАС России направила в федеральные органы исполнительной власти поправки в Закон о защите конкуренции. Они указывают на запрет создания государственных и муниципальных унитарных предприятий на конкурентных рынках</w:t>
      </w:r>
      <w:proofErr w:type="gramStart"/>
      <w:r w:rsidRPr="00BC1C4F">
        <w:t>..</w:t>
      </w:r>
      <w:proofErr w:type="gramEnd"/>
    </w:p>
    <w:p w:rsidR="00A64279" w:rsidRPr="00BC1C4F" w:rsidRDefault="00A64279" w:rsidP="00A64279">
      <w:pPr>
        <w:tabs>
          <w:tab w:val="left" w:pos="3256"/>
        </w:tabs>
        <w:spacing w:after="120" w:line="276" w:lineRule="auto"/>
        <w:jc w:val="both"/>
        <w:rPr>
          <w:b/>
        </w:rPr>
      </w:pPr>
      <w:r w:rsidRPr="00BC1C4F">
        <w:t> </w:t>
      </w:r>
      <w:r>
        <w:rPr>
          <w:b/>
        </w:rPr>
        <w:t>Слайд 12</w:t>
      </w:r>
    </w:p>
    <w:p w:rsidR="00A64279" w:rsidRPr="00BC1C4F" w:rsidRDefault="00A64279" w:rsidP="00A64279">
      <w:pPr>
        <w:spacing w:after="120" w:line="276" w:lineRule="auto"/>
        <w:jc w:val="both"/>
      </w:pPr>
      <w:r w:rsidRPr="00BC1C4F">
        <w:t>Выдача согласия будет производиться в заявительном порядке. В поправках определен закрытый перечень документов, которые нужно будет подать в ФАС России. Сведения о поступившем ходатайстве должны будут размещаться на официальном сайте ФАС России.</w:t>
      </w:r>
    </w:p>
    <w:p w:rsidR="00A64279" w:rsidRPr="00BC1C4F" w:rsidRDefault="00A64279" w:rsidP="00A64279">
      <w:pPr>
        <w:spacing w:after="120" w:line="276" w:lineRule="auto"/>
        <w:jc w:val="both"/>
      </w:pPr>
      <w:r w:rsidRPr="00BC1C4F">
        <w:t xml:space="preserve"> В течение тридцати дней </w:t>
      </w:r>
      <w:proofErr w:type="gramStart"/>
      <w:r w:rsidRPr="00BC1C4F">
        <w:t>с даты получения</w:t>
      </w:r>
      <w:proofErr w:type="gramEnd"/>
      <w:r w:rsidRPr="00BC1C4F">
        <w:t xml:space="preserve"> всех материалов антимонопольное ведомство рассматривает их и по результатам принимает решение об удовлетворении ходатайства, о продлении его рассмотрения или об отказе.</w:t>
      </w:r>
    </w:p>
    <w:p w:rsidR="00A64279" w:rsidRPr="00BC1C4F" w:rsidRDefault="00A64279" w:rsidP="00A64279">
      <w:pPr>
        <w:spacing w:after="120" w:line="276" w:lineRule="auto"/>
        <w:jc w:val="both"/>
      </w:pPr>
      <w:r w:rsidRPr="00BC1C4F">
        <w:t> </w:t>
      </w:r>
      <w:r w:rsidRPr="00BC1C4F">
        <w:rPr>
          <w:rStyle w:val="a5"/>
        </w:rPr>
        <w:t xml:space="preserve">ФАС России в законопроекте также указала, что может принять решение об удовлетворении ходатайства и о даче согласия на создание </w:t>
      </w:r>
      <w:proofErr w:type="spellStart"/>
      <w:r w:rsidRPr="00BC1C4F">
        <w:rPr>
          <w:rStyle w:val="a5"/>
        </w:rPr>
        <w:t>ГУПа</w:t>
      </w:r>
      <w:proofErr w:type="spellEnd"/>
      <w:r w:rsidRPr="00BC1C4F">
        <w:rPr>
          <w:rStyle w:val="a5"/>
        </w:rPr>
        <w:t xml:space="preserve"> или </w:t>
      </w:r>
      <w:proofErr w:type="spellStart"/>
      <w:r w:rsidRPr="00BC1C4F">
        <w:rPr>
          <w:rStyle w:val="a5"/>
        </w:rPr>
        <w:t>МУПа</w:t>
      </w:r>
      <w:proofErr w:type="spellEnd"/>
      <w:r w:rsidRPr="00BC1C4F">
        <w:rPr>
          <w:rStyle w:val="a5"/>
        </w:rPr>
        <w:t>, если такое предприятие создается на рынке с неразвитой конкуренцией. Для этого служба будет проводить анализ товарного рынка.</w:t>
      </w:r>
    </w:p>
    <w:p w:rsidR="00A64279" w:rsidRPr="00BC1C4F" w:rsidRDefault="00A64279" w:rsidP="00A64279">
      <w:pPr>
        <w:spacing w:after="120" w:line="276" w:lineRule="auto"/>
        <w:jc w:val="both"/>
      </w:pPr>
      <w:r w:rsidRPr="00BC1C4F">
        <w:t> </w:t>
      </w:r>
      <w:r w:rsidRPr="00BC1C4F">
        <w:rPr>
          <w:rStyle w:val="a5"/>
        </w:rPr>
        <w:t>Если ГУП или МУП был создан с нарушением порядка, то у ФАС России есть право подать иск в суд с требованием ликвидировать такое предприятие. В законопроекте эта норма также содержится.</w:t>
      </w:r>
    </w:p>
    <w:p w:rsidR="00A64279" w:rsidRPr="00BC1C4F" w:rsidRDefault="00A64279" w:rsidP="00A64279">
      <w:pPr>
        <w:spacing w:after="120" w:line="276" w:lineRule="auto"/>
        <w:jc w:val="both"/>
      </w:pPr>
      <w:r w:rsidRPr="00BC1C4F">
        <w:t> Антимонопольная служба напоминает, что участие унитарных предприятий оказывает наиболее негативное влияние на конкурентные сферы экономики. Очевидно, что действующее законодательство в этой сфере нуждается в реформировании.</w:t>
      </w:r>
    </w:p>
    <w:p w:rsidR="00334A26" w:rsidRPr="00BC1C4F" w:rsidRDefault="00334A26" w:rsidP="00334A26">
      <w:pPr>
        <w:tabs>
          <w:tab w:val="left" w:pos="3256"/>
        </w:tabs>
        <w:spacing w:after="120" w:line="276" w:lineRule="auto"/>
        <w:jc w:val="both"/>
        <w:rPr>
          <w:b/>
        </w:rPr>
      </w:pPr>
      <w:r>
        <w:rPr>
          <w:b/>
        </w:rPr>
        <w:t>Слайд 13</w:t>
      </w:r>
    </w:p>
    <w:p w:rsidR="00D716DC" w:rsidRPr="00BC1C4F" w:rsidRDefault="00D716DC" w:rsidP="00A64279">
      <w:pPr>
        <w:pStyle w:val="a7"/>
        <w:spacing w:before="0" w:beforeAutospacing="0" w:after="120" w:afterAutospacing="0" w:line="276" w:lineRule="auto"/>
        <w:jc w:val="both"/>
        <w:rPr>
          <w:i/>
          <w:iCs/>
        </w:rPr>
      </w:pPr>
      <w:r w:rsidRPr="00BC1C4F">
        <w:rPr>
          <w:i/>
          <w:iCs/>
        </w:rPr>
        <w:t xml:space="preserve">Стоит отметить, что Указ Президента Российской Федерации об основных направлениях государственной политики по развитию конкуренции предусматривает внедрение </w:t>
      </w:r>
      <w:proofErr w:type="spellStart"/>
      <w:proofErr w:type="gramStart"/>
      <w:r w:rsidRPr="00BC1C4F">
        <w:rPr>
          <w:i/>
          <w:iCs/>
        </w:rPr>
        <w:t>риск-ориентированного</w:t>
      </w:r>
      <w:proofErr w:type="spellEnd"/>
      <w:proofErr w:type="gramEnd"/>
      <w:r w:rsidRPr="00BC1C4F">
        <w:rPr>
          <w:i/>
          <w:iCs/>
        </w:rPr>
        <w:t xml:space="preserve"> подхода в деятельности органов государственного контроля. Антимонопольная служба уже перешла на </w:t>
      </w:r>
      <w:proofErr w:type="spellStart"/>
      <w:proofErr w:type="gramStart"/>
      <w:r w:rsidRPr="00BC1C4F">
        <w:rPr>
          <w:i/>
          <w:iCs/>
        </w:rPr>
        <w:t>риск-ориентированный</w:t>
      </w:r>
      <w:proofErr w:type="spellEnd"/>
      <w:proofErr w:type="gramEnd"/>
      <w:r w:rsidRPr="00BC1C4F">
        <w:rPr>
          <w:i/>
          <w:iCs/>
        </w:rPr>
        <w:t xml:space="preserve"> подход в </w:t>
      </w:r>
      <w:proofErr w:type="spellStart"/>
      <w:r w:rsidRPr="00BC1C4F">
        <w:rPr>
          <w:i/>
          <w:iCs/>
        </w:rPr>
        <w:t>гособоронзаказе</w:t>
      </w:r>
      <w:proofErr w:type="spellEnd"/>
      <w:r w:rsidRPr="00BC1C4F">
        <w:rPr>
          <w:i/>
          <w:iCs/>
        </w:rPr>
        <w:t>, теперь пришла очередь и сферы антимонопольного регулирования. План проверок на 2018 год составлен ФАС России уже с учетом положений принятого постановления Правительства РФ</w:t>
      </w:r>
    </w:p>
    <w:p w:rsidR="00334A26" w:rsidRPr="00BC1C4F" w:rsidRDefault="00334A26" w:rsidP="00334A26">
      <w:pPr>
        <w:tabs>
          <w:tab w:val="left" w:pos="3256"/>
        </w:tabs>
        <w:spacing w:after="120" w:line="276" w:lineRule="auto"/>
        <w:jc w:val="both"/>
        <w:rPr>
          <w:b/>
        </w:rPr>
      </w:pPr>
      <w:r>
        <w:rPr>
          <w:b/>
        </w:rPr>
        <w:t>Слайд 14-15</w:t>
      </w:r>
    </w:p>
    <w:p w:rsidR="007009C4" w:rsidRPr="004D0394" w:rsidRDefault="007009C4" w:rsidP="00A64279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4D0394">
        <w:t xml:space="preserve">21 декабря 2016 года президиумом Совета при Президенте Российской Федерации по стратегическому развитию и приоритетным проектам утверждена  программа «Реформа контрольной и надзорной деятельности» Срок </w:t>
      </w:r>
      <w:proofErr w:type="gramStart"/>
      <w:r w:rsidRPr="004D0394">
        <w:t>реализации</w:t>
      </w:r>
      <w:proofErr w:type="gramEnd"/>
      <w:r w:rsidRPr="004D0394">
        <w:t xml:space="preserve"> которой до 2025 года.</w:t>
      </w:r>
    </w:p>
    <w:p w:rsidR="007009C4" w:rsidRPr="004D0394" w:rsidRDefault="007009C4" w:rsidP="00A64279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4D0394">
        <w:lastRenderedPageBreak/>
        <w:t>Программа  включает в себя 8 проектов</w:t>
      </w:r>
      <w:proofErr w:type="gramStart"/>
      <w:r w:rsidRPr="004D0394">
        <w:t>.</w:t>
      </w:r>
      <w:proofErr w:type="gramEnd"/>
      <w:r w:rsidRPr="004D0394">
        <w:t xml:space="preserve"> </w:t>
      </w:r>
      <w:proofErr w:type="gramStart"/>
      <w:r w:rsidRPr="004D0394">
        <w:t>в</w:t>
      </w:r>
      <w:proofErr w:type="gramEnd"/>
      <w:r w:rsidRPr="004D0394">
        <w:t xml:space="preserve"> реализации программы </w:t>
      </w:r>
      <w:proofErr w:type="spellStart"/>
      <w:r w:rsidRPr="004D0394">
        <w:t>участую</w:t>
      </w:r>
      <w:proofErr w:type="spellEnd"/>
      <w:r w:rsidRPr="004D0394">
        <w:t xml:space="preserve"> 12 ФИОВ</w:t>
      </w:r>
    </w:p>
    <w:p w:rsidR="00FB48DB" w:rsidRDefault="00FB48DB" w:rsidP="00A6427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b/>
        </w:rPr>
      </w:pPr>
      <w:r>
        <w:rPr>
          <w:b/>
        </w:rPr>
        <w:t>Слайд 16-17</w:t>
      </w:r>
    </w:p>
    <w:p w:rsidR="007009C4" w:rsidRPr="004D0394" w:rsidRDefault="007009C4" w:rsidP="00A6427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b/>
        </w:rPr>
      </w:pPr>
      <w:proofErr w:type="gramStart"/>
      <w:r w:rsidRPr="004D0394">
        <w:rPr>
          <w:b/>
        </w:rPr>
        <w:t xml:space="preserve">Базовая модель определения критериев и категорий риска причинения вреда - представляет собой методологический инструментарий внедрения </w:t>
      </w:r>
      <w:proofErr w:type="spellStart"/>
      <w:r w:rsidRPr="004D0394">
        <w:rPr>
          <w:b/>
        </w:rPr>
        <w:t>риск-ориентированного</w:t>
      </w:r>
      <w:proofErr w:type="spellEnd"/>
      <w:r w:rsidRPr="004D0394">
        <w:rPr>
          <w:b/>
        </w:rPr>
        <w:t xml:space="preserve"> подхода в деятельность контрольно-надзорных органов, разработанный в целях упорядочивания механизма определения охраняемых законом ценностей, формализации параметров, характеризующих масштаб нанесенного им вреда, с одновременным формированием механизма сбора достоверной информации о случаях причинения вреда и характеристиках подконтрольных субъектов (объектов), а также правил определения критериев риска и распределения</w:t>
      </w:r>
      <w:proofErr w:type="gramEnd"/>
      <w:r w:rsidRPr="004D0394">
        <w:rPr>
          <w:b/>
        </w:rPr>
        <w:t xml:space="preserve"> подконтрольных субъектов (объектов) по различным категориям риска в целях последующей дифференциации в их отношении контрольно-надзорных мероприятий (далее - Базовая модель).</w:t>
      </w:r>
    </w:p>
    <w:p w:rsidR="007009C4" w:rsidRPr="004D0394" w:rsidRDefault="007009C4" w:rsidP="00A64279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4D0394">
        <w:t>Существующая модель контрольно-надзорной деятельности обязывает контрольно-надзорные органы осуществлять с заданной периодичностью сплошную проверку юридических лиц и индивидуальных предпринимателей, что зачастую приводит к неэффективному расходованию ресурсов.</w:t>
      </w:r>
    </w:p>
    <w:p w:rsidR="007009C4" w:rsidRPr="004D0394" w:rsidRDefault="007009C4" w:rsidP="00A64279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4D0394">
        <w:t>Одновременно складывается ситуация, при которой количество подконтрольных объектов превышает потенциальные возможности контрольно-надзорного органа по их проверке, что, в свою очередь, приводит к отсутствию возможности обеспечить приемлемый уровень безопасности охраняемых законом ценностей посредством системы государственного контроля (надзора).</w:t>
      </w:r>
    </w:p>
    <w:p w:rsidR="007009C4" w:rsidRPr="004D0394" w:rsidRDefault="007009C4" w:rsidP="00A64279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4D0394">
        <w:t xml:space="preserve">Мировая практика свидетельствует об активном использовании системы управления рисками в целях снижения общей административной нагрузки на субъекты хозяйственной деятельности с  </w:t>
      </w:r>
      <w:proofErr w:type="spellStart"/>
      <w:r w:rsidRPr="004D0394">
        <w:t>дновременным</w:t>
      </w:r>
      <w:proofErr w:type="spellEnd"/>
      <w:r w:rsidRPr="004D0394">
        <w:t xml:space="preserve"> повышением уровня эффективности контрольно-надзорной деятельности органов власти, то есть повышением уровня безопасности охраняемых законом ценностей.</w:t>
      </w:r>
    </w:p>
    <w:p w:rsidR="007009C4" w:rsidRPr="004D0394" w:rsidRDefault="007009C4" w:rsidP="00A64279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4D0394">
        <w:t>Переход от всеобъемлющего контроля (надзора) к дифференцированному планированию проверок позволит увеличить охват потенциальных нарушителей обязательных требований, представляющих  непосредственную угрозу причинения вреда охраняемым законом ценностям, и одновременно снизит нагрузку на юридические лица и индивидуальные предпринимателя, которые не представляют реальной угрозы причинения вреда таким ценностям.</w:t>
      </w:r>
    </w:p>
    <w:p w:rsidR="007009C4" w:rsidRDefault="007009C4" w:rsidP="00A64279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4D0394">
        <w:t xml:space="preserve">Внедрение </w:t>
      </w:r>
      <w:proofErr w:type="spellStart"/>
      <w:proofErr w:type="gramStart"/>
      <w:r w:rsidRPr="004D0394">
        <w:t>риск-ориентированного</w:t>
      </w:r>
      <w:proofErr w:type="spellEnd"/>
      <w:proofErr w:type="gramEnd"/>
      <w:r w:rsidRPr="004D0394">
        <w:t xml:space="preserve"> подхода при осуществлении государственного контроля должно привести, согласно мировому опыту, к снижению числа проверок на добросовестных участников рынка, деятельность которых не несет значимой угрозы охраняемым законом ценностям. При этом должно быть обеспечено сохранение или даже повышение уровня защиты охраняемых законом ценностей в сфере государственного управления. </w:t>
      </w:r>
    </w:p>
    <w:p w:rsidR="00334A26" w:rsidRPr="00BC1C4F" w:rsidRDefault="00334A26" w:rsidP="00334A26">
      <w:pPr>
        <w:tabs>
          <w:tab w:val="left" w:pos="3256"/>
        </w:tabs>
        <w:spacing w:after="120" w:line="276" w:lineRule="auto"/>
        <w:jc w:val="both"/>
        <w:rPr>
          <w:b/>
        </w:rPr>
      </w:pPr>
      <w:r>
        <w:rPr>
          <w:b/>
        </w:rPr>
        <w:t>Слайд 19</w:t>
      </w:r>
    </w:p>
    <w:p w:rsidR="00D716DC" w:rsidRPr="00BC1C4F" w:rsidRDefault="00D716DC" w:rsidP="00A64279">
      <w:pPr>
        <w:spacing w:after="120" w:line="276" w:lineRule="auto"/>
        <w:jc w:val="both"/>
      </w:pPr>
      <w:r w:rsidRPr="00BC1C4F">
        <w:rPr>
          <w:i/>
          <w:iCs/>
        </w:rPr>
        <w:t>Правительство Российской Федерации утвердило критерии отнесения деятельности юридических лиц и индивидуальных предпринимателей к определённой категории риска</w:t>
      </w:r>
    </w:p>
    <w:p w:rsidR="00D716DC" w:rsidRPr="00BC1C4F" w:rsidRDefault="00D716DC" w:rsidP="00A64279">
      <w:pPr>
        <w:spacing w:after="120" w:line="276" w:lineRule="auto"/>
        <w:jc w:val="both"/>
      </w:pPr>
      <w:r w:rsidRPr="00BC1C4F">
        <w:t xml:space="preserve"> Категоризация бизнеса для антимонопольного регулирования вводится в рамках применения </w:t>
      </w:r>
      <w:proofErr w:type="spellStart"/>
      <w:proofErr w:type="gramStart"/>
      <w:r w:rsidRPr="00BC1C4F">
        <w:t>риск-ориентированного</w:t>
      </w:r>
      <w:proofErr w:type="spellEnd"/>
      <w:proofErr w:type="gramEnd"/>
      <w:r w:rsidRPr="00BC1C4F">
        <w:t xml:space="preserve"> подхода при реализации реформы контрольно-надзорной деятельности.</w:t>
      </w:r>
    </w:p>
    <w:p w:rsidR="00D716DC" w:rsidRPr="00BC1C4F" w:rsidRDefault="00D716DC" w:rsidP="00A64279">
      <w:pPr>
        <w:spacing w:after="120" w:line="276" w:lineRule="auto"/>
        <w:jc w:val="both"/>
      </w:pPr>
      <w:r w:rsidRPr="00BC1C4F">
        <w:lastRenderedPageBreak/>
        <w:t> Постановлением Правительства РФ</w:t>
      </w:r>
      <w:proofErr w:type="gramStart"/>
      <w:r w:rsidRPr="00BC1C4F">
        <w:rPr>
          <w:vertAlign w:val="superscript"/>
        </w:rPr>
        <w:t>1</w:t>
      </w:r>
      <w:proofErr w:type="gramEnd"/>
      <w:r w:rsidRPr="00BC1C4F">
        <w:t xml:space="preserve"> определены три категории риска: средний, умеренный и низкий.</w:t>
      </w:r>
    </w:p>
    <w:p w:rsidR="00334A26" w:rsidRPr="00BC1C4F" w:rsidRDefault="00334A26" w:rsidP="00334A26">
      <w:pPr>
        <w:tabs>
          <w:tab w:val="left" w:pos="3256"/>
        </w:tabs>
        <w:spacing w:after="120" w:line="276" w:lineRule="auto"/>
        <w:jc w:val="both"/>
        <w:rPr>
          <w:b/>
        </w:rPr>
      </w:pPr>
      <w:r>
        <w:rPr>
          <w:b/>
        </w:rPr>
        <w:t>Слайд 20</w:t>
      </w:r>
    </w:p>
    <w:p w:rsidR="00D716DC" w:rsidRPr="00BC1C4F" w:rsidRDefault="00D716DC" w:rsidP="00A64279">
      <w:pPr>
        <w:spacing w:after="120" w:line="276" w:lineRule="auto"/>
        <w:jc w:val="both"/>
      </w:pPr>
      <w:r w:rsidRPr="00BC1C4F">
        <w:t xml:space="preserve"> К категории среднего риска отнесены торговые сети с выручкой от реализации товаров свыше 400 </w:t>
      </w:r>
      <w:proofErr w:type="spellStart"/>
      <w:proofErr w:type="gramStart"/>
      <w:r w:rsidRPr="00BC1C4F">
        <w:t>млн</w:t>
      </w:r>
      <w:proofErr w:type="spellEnd"/>
      <w:proofErr w:type="gramEnd"/>
      <w:r w:rsidRPr="00BC1C4F">
        <w:t xml:space="preserve"> рублей и хозяйствующие субъекты, которые являются субъектами естественных монополий или осуществляющие регулируемые виды деятельности, с размером необходимой валовой выручки более 10 </w:t>
      </w:r>
      <w:proofErr w:type="spellStart"/>
      <w:r w:rsidRPr="00BC1C4F">
        <w:t>млрд</w:t>
      </w:r>
      <w:proofErr w:type="spellEnd"/>
      <w:r w:rsidRPr="00BC1C4F">
        <w:t xml:space="preserve"> рублей. В отношении них плановые проверки могут проводиться не чаще одного раза в три года.</w:t>
      </w:r>
    </w:p>
    <w:p w:rsidR="00D716DC" w:rsidRPr="00BC1C4F" w:rsidRDefault="00D716DC" w:rsidP="00A64279">
      <w:pPr>
        <w:spacing w:after="120" w:line="276" w:lineRule="auto"/>
        <w:jc w:val="both"/>
      </w:pPr>
      <w:r w:rsidRPr="00BC1C4F">
        <w:t xml:space="preserve"> К категории умеренного риска отнесены хозяйствующие субъекты, имеющие выручку свыше 10 </w:t>
      </w:r>
      <w:proofErr w:type="spellStart"/>
      <w:proofErr w:type="gramStart"/>
      <w:r w:rsidRPr="00BC1C4F">
        <w:t>млрд</w:t>
      </w:r>
      <w:proofErr w:type="spellEnd"/>
      <w:proofErr w:type="gramEnd"/>
      <w:r w:rsidRPr="00BC1C4F">
        <w:t xml:space="preserve"> рублей, действующие в сферах производства и продажи лекарственных препаратов и медицинских изделий, предоставления медицинских услуг, услуг связи, транспортных услуг, жилищно-коммунального хозяйства, транспортировки нефти и нефтепродуктов по трубопроводам и т.п. Плановые проверки таких организаций проводятся не чаще одного раза в пять лет.</w:t>
      </w:r>
    </w:p>
    <w:p w:rsidR="00D716DC" w:rsidRPr="00BC1C4F" w:rsidRDefault="00D716DC" w:rsidP="00A64279">
      <w:pPr>
        <w:spacing w:after="120" w:line="276" w:lineRule="auto"/>
        <w:jc w:val="both"/>
      </w:pPr>
      <w:r w:rsidRPr="00BC1C4F">
        <w:t> В отношении хозяйствующих субъектов, деятельность которых отнесена к категории низкого риска, плановые проверки проводиться не будут. Отмена плановых проверок в отношении таких хозяйствующих субъектов снизит административное давление на субъекты малого и среднего предпринимательства.</w:t>
      </w:r>
    </w:p>
    <w:p w:rsidR="00D716DC" w:rsidRPr="00BC1C4F" w:rsidRDefault="00D716DC" w:rsidP="00A64279">
      <w:pPr>
        <w:spacing w:after="120" w:line="276" w:lineRule="auto"/>
        <w:jc w:val="both"/>
      </w:pPr>
      <w:r w:rsidRPr="00BC1C4F">
        <w:rPr>
          <w:vertAlign w:val="superscript"/>
        </w:rPr>
        <w:t>1</w:t>
      </w:r>
      <w:r w:rsidRPr="00BC1C4F">
        <w:t xml:space="preserve"> Постановление Правительства РФ от 1.03.2018 г. №213 «Об утверждении критериев отнесения деятельности юридических лиц и индивидуальных предпринимателей, осуществляющих экономическую деятельность, к категориям риска при осуществлении государственного </w:t>
      </w:r>
      <w:proofErr w:type="gramStart"/>
      <w:r w:rsidRPr="00BC1C4F">
        <w:t>контроля за</w:t>
      </w:r>
      <w:proofErr w:type="gramEnd"/>
      <w:r w:rsidRPr="00BC1C4F">
        <w:t xml:space="preserve"> соблюдением антимонопольного законодательства Российской Федерации»</w:t>
      </w:r>
    </w:p>
    <w:p w:rsidR="00334A26" w:rsidRPr="00BC1C4F" w:rsidRDefault="00334A26" w:rsidP="00334A26">
      <w:pPr>
        <w:tabs>
          <w:tab w:val="left" w:pos="3256"/>
        </w:tabs>
        <w:spacing w:after="120" w:line="276" w:lineRule="auto"/>
        <w:jc w:val="both"/>
        <w:rPr>
          <w:b/>
        </w:rPr>
      </w:pPr>
      <w:r>
        <w:rPr>
          <w:b/>
        </w:rPr>
        <w:t>Слайд 21</w:t>
      </w:r>
    </w:p>
    <w:p w:rsidR="00D716DC" w:rsidRPr="00BC1C4F" w:rsidRDefault="00D716DC" w:rsidP="00A64279">
      <w:pPr>
        <w:pStyle w:val="a7"/>
        <w:spacing w:before="0" w:beforeAutospacing="0" w:after="120" w:afterAutospacing="0" w:line="276" w:lineRule="auto"/>
        <w:jc w:val="both"/>
      </w:pPr>
      <w:r w:rsidRPr="00BC1C4F">
        <w:rPr>
          <w:i/>
          <w:iCs/>
        </w:rPr>
        <w:t>ФАС России планомерно проводит работу по усовершенствованию системы контроля и ответственности за несоблюдение стандартов раскрытия информации в сфере теплоснабжения</w:t>
      </w:r>
      <w:r w:rsidRPr="00BC1C4F">
        <w:t xml:space="preserve"> </w:t>
      </w:r>
    </w:p>
    <w:p w:rsidR="00150F79" w:rsidRPr="00BC1C4F" w:rsidRDefault="00150F79" w:rsidP="00A64279">
      <w:pPr>
        <w:spacing w:after="120" w:line="276" w:lineRule="auto"/>
        <w:jc w:val="both"/>
      </w:pPr>
      <w:r w:rsidRPr="00BC1C4F">
        <w:t xml:space="preserve">28 декабря 2017 года Президент Российской Федерации В.В. Путин подписал законопроект о внесении изменений в </w:t>
      </w:r>
      <w:proofErr w:type="spellStart"/>
      <w:r w:rsidRPr="00BC1C4F">
        <w:t>КоАП</w:t>
      </w:r>
      <w:proofErr w:type="spellEnd"/>
      <w:r w:rsidRPr="00BC1C4F">
        <w:t xml:space="preserve"> РФ. Закон приводит в соответствие статьи 9.15 и 19.8.1 в целях единообразия применения административной ответственности для субъектов электроэнергетики и теплоснабжения. Так, в статье 9.15 появился новый состав – предоставление заведомо ложной информации, а в статье 19.8.1 новый субъект ответственности – теплоснабжающая организация.</w:t>
      </w:r>
    </w:p>
    <w:p w:rsidR="00150F79" w:rsidRPr="00BC1C4F" w:rsidRDefault="00150F79" w:rsidP="00A64279">
      <w:pPr>
        <w:spacing w:after="120" w:line="276" w:lineRule="auto"/>
        <w:jc w:val="both"/>
      </w:pPr>
      <w:r w:rsidRPr="00BC1C4F">
        <w:t xml:space="preserve">Также изменения закрепили за ФАС России полномочия по привлечению к административной ответственности по статье 19.8.1 </w:t>
      </w:r>
      <w:proofErr w:type="spellStart"/>
      <w:r w:rsidRPr="00BC1C4F">
        <w:t>КоАП</w:t>
      </w:r>
      <w:proofErr w:type="spellEnd"/>
      <w:r w:rsidRPr="00BC1C4F">
        <w:t xml:space="preserve"> органов тарифного регулирования субъектов РФ за нарушение стандартов раскрытия информации. Необходимо отметить, что до вступления в законную силу поправок в соответствии со Стандартами раскрытия информации субъектами, обязанными раскрывать соответствующую информацию, являлись теплоснабжающие, </w:t>
      </w:r>
      <w:proofErr w:type="spellStart"/>
      <w:r w:rsidRPr="00BC1C4F">
        <w:t>теплосетевые</w:t>
      </w:r>
      <w:proofErr w:type="spellEnd"/>
      <w:r w:rsidRPr="00BC1C4F">
        <w:t xml:space="preserve"> организации, органы тарифного регулирования. При этом ответственность за нарушения была предусмотрена только для субъектов естественных монополий.</w:t>
      </w:r>
    </w:p>
    <w:p w:rsidR="00150F79" w:rsidRPr="00BC1C4F" w:rsidRDefault="00150F79" w:rsidP="00A64279">
      <w:pPr>
        <w:spacing w:after="120" w:line="276" w:lineRule="auto"/>
        <w:jc w:val="both"/>
      </w:pPr>
      <w:r w:rsidRPr="00BC1C4F">
        <w:t>Закон вступил в силу с 1 января 2018 года.</w:t>
      </w:r>
    </w:p>
    <w:p w:rsidR="007C229C" w:rsidRPr="00BC1C4F" w:rsidRDefault="007C229C" w:rsidP="00A64279">
      <w:pPr>
        <w:spacing w:after="120" w:line="276" w:lineRule="auto"/>
        <w:jc w:val="both"/>
      </w:pPr>
      <w:r w:rsidRPr="00BC1C4F">
        <w:lastRenderedPageBreak/>
        <w:t xml:space="preserve">Масштабные изменения в Закон о контрактной системе, принятые 31 декабря 2017 года, предусматривают новые требования к операторам электронных площадок и перевод всех открытых процедур в электронную форму - полный отказ от бумажной формы проведения закупок. Поправки, принятые в Закон о закупках, предполагают внедрение закрытого перечня способов проведения закупок у МСП, причем такие закупки будут </w:t>
      </w:r>
      <w:proofErr w:type="gramStart"/>
      <w:r w:rsidRPr="00BC1C4F">
        <w:t>проводится</w:t>
      </w:r>
      <w:proofErr w:type="gramEnd"/>
      <w:r w:rsidRPr="00BC1C4F">
        <w:t xml:space="preserve"> в электронной форме на электронных площадках, отвечающих единым требованиям 44-ФЗ.</w:t>
      </w:r>
    </w:p>
    <w:p w:rsidR="007C229C" w:rsidRPr="00BC1C4F" w:rsidRDefault="007C229C" w:rsidP="00A64279">
      <w:pPr>
        <w:spacing w:after="120" w:line="276" w:lineRule="auto"/>
        <w:jc w:val="both"/>
      </w:pPr>
      <w:r w:rsidRPr="00BC1C4F">
        <w:t>В скором времени в помощь заказчикам и участникам будут выпущены системные разъяснения применения актуального законодательства. Также Минфину и ФАС России</w:t>
      </w:r>
      <w:hyperlink r:id="rId5" w:history="1">
        <w:r w:rsidRPr="00BC1C4F">
          <w:rPr>
            <w:rStyle w:val="a6"/>
          </w:rPr>
          <w:t xml:space="preserve"> предстоит</w:t>
        </w:r>
      </w:hyperlink>
      <w:r w:rsidRPr="00BC1C4F">
        <w:t xml:space="preserve"> разработать ряд подзаконных актов в целях реализации поправок. Кроме того, сегодня ФАС России совместно с Минфином участвуют в работе по формированию и ведению Каталога товаров, работ и услуг, предусматривающего, в том числе формирование системы анализа и сопоставления цен (</w:t>
      </w:r>
      <w:proofErr w:type="spellStart"/>
      <w:r w:rsidRPr="00BC1C4F">
        <w:t>бенчмаркинг</w:t>
      </w:r>
      <w:proofErr w:type="spellEnd"/>
      <w:r w:rsidRPr="00BC1C4F">
        <w:t>).</w:t>
      </w:r>
    </w:p>
    <w:p w:rsidR="00334A26" w:rsidRPr="00BC1C4F" w:rsidRDefault="00334A26" w:rsidP="00334A26">
      <w:pPr>
        <w:tabs>
          <w:tab w:val="left" w:pos="3256"/>
        </w:tabs>
        <w:spacing w:after="120" w:line="276" w:lineRule="auto"/>
        <w:jc w:val="both"/>
        <w:rPr>
          <w:b/>
        </w:rPr>
      </w:pPr>
      <w:r>
        <w:rPr>
          <w:b/>
        </w:rPr>
        <w:t>Слайд 22</w:t>
      </w:r>
    </w:p>
    <w:p w:rsidR="00D716DC" w:rsidRPr="00BC1C4F" w:rsidRDefault="007C229C" w:rsidP="00A64279">
      <w:pPr>
        <w:spacing w:after="120" w:line="276" w:lineRule="auto"/>
        <w:jc w:val="both"/>
      </w:pPr>
      <w:r w:rsidRPr="00BC1C4F">
        <w:rPr>
          <w:rStyle w:val="a5"/>
        </w:rPr>
        <w:t xml:space="preserve">"Электронизация закупок - технологическая основа высокой конкуренции на торгах и сокращения примитивных процедурных ошибок при проведении закупок. Завершив процесс электронизации, мы сможем перейти </w:t>
      </w:r>
      <w:proofErr w:type="gramStart"/>
      <w:r w:rsidRPr="00BC1C4F">
        <w:rPr>
          <w:rStyle w:val="a5"/>
        </w:rPr>
        <w:t>к</w:t>
      </w:r>
      <w:proofErr w:type="gramEnd"/>
      <w:r w:rsidRPr="00BC1C4F">
        <w:rPr>
          <w:rStyle w:val="a5"/>
        </w:rPr>
        <w:t xml:space="preserve"> полной </w:t>
      </w:r>
      <w:proofErr w:type="spellStart"/>
      <w:r w:rsidRPr="00BC1C4F">
        <w:rPr>
          <w:rStyle w:val="a5"/>
        </w:rPr>
        <w:t>цифровизации</w:t>
      </w:r>
      <w:proofErr w:type="spellEnd"/>
      <w:r w:rsidRPr="00BC1C4F">
        <w:rPr>
          <w:rStyle w:val="a5"/>
        </w:rPr>
        <w:t xml:space="preserve"> системы закупок - когда не только форма будет в электронном виде, но и содержание закупки, выбор оптимального поставщика</w:t>
      </w:r>
      <w:r w:rsidRPr="00BC1C4F">
        <w:t>"</w:t>
      </w:r>
    </w:p>
    <w:p w:rsidR="00334A26" w:rsidRPr="00BC1C4F" w:rsidRDefault="00334A26" w:rsidP="00334A26">
      <w:pPr>
        <w:tabs>
          <w:tab w:val="left" w:pos="3256"/>
        </w:tabs>
        <w:spacing w:after="120" w:line="276" w:lineRule="auto"/>
        <w:jc w:val="both"/>
        <w:rPr>
          <w:b/>
        </w:rPr>
      </w:pPr>
      <w:r>
        <w:rPr>
          <w:b/>
        </w:rPr>
        <w:t>Слайд 23</w:t>
      </w:r>
    </w:p>
    <w:p w:rsidR="00606075" w:rsidRPr="00BC1C4F" w:rsidRDefault="00986240" w:rsidP="00A64279">
      <w:pPr>
        <w:pStyle w:val="a7"/>
        <w:spacing w:before="0" w:beforeAutospacing="0" w:after="120" w:afterAutospacing="0" w:line="276" w:lineRule="auto"/>
        <w:jc w:val="both"/>
      </w:pPr>
      <w:r w:rsidRPr="00BC1C4F">
        <w:t>Д</w:t>
      </w:r>
      <w:r w:rsidR="00606075" w:rsidRPr="00BC1C4F">
        <w:t xml:space="preserve">ля ужесточения ответственности за картели и принятия превентивных мер по борьбе с ними необходимо привести в соответствие положения Уголовного кодекса РФ и антимонопольного законодательства, ввести реестр участников </w:t>
      </w:r>
      <w:proofErr w:type="spellStart"/>
      <w:r w:rsidR="00606075" w:rsidRPr="00BC1C4F">
        <w:t>антиконкурентных</w:t>
      </w:r>
      <w:proofErr w:type="spellEnd"/>
      <w:r w:rsidR="00606075" w:rsidRPr="00BC1C4F">
        <w:t xml:space="preserve"> соглашений, ввести поправки в целях противодействия «цифровым» картелям и реализовать иные нормативные шаги.</w:t>
      </w:r>
    </w:p>
    <w:p w:rsidR="00606075" w:rsidRPr="00BC1C4F" w:rsidRDefault="00606075" w:rsidP="00A64279">
      <w:pPr>
        <w:pStyle w:val="a7"/>
        <w:spacing w:before="0" w:beforeAutospacing="0" w:after="120" w:afterAutospacing="0" w:line="276" w:lineRule="auto"/>
        <w:jc w:val="both"/>
      </w:pPr>
      <w:r w:rsidRPr="00BC1C4F">
        <w:rPr>
          <w:rStyle w:val="a5"/>
        </w:rPr>
        <w:t xml:space="preserve">В настоящее время в Правительстве на рассмотрении находится законопроект, предполагающий наделение органов, проводящих оперативно-розыскные мероприятия, правом передачи материалов о картелях в ФАС России. Этим же законопроектом планируется кратно увеличить размеры дохода и ущерба, </w:t>
      </w:r>
      <w:proofErr w:type="gramStart"/>
      <w:r w:rsidRPr="00BC1C4F">
        <w:rPr>
          <w:rStyle w:val="a5"/>
        </w:rPr>
        <w:t>необходимых</w:t>
      </w:r>
      <w:proofErr w:type="gramEnd"/>
      <w:r w:rsidRPr="00BC1C4F">
        <w:rPr>
          <w:rStyle w:val="a5"/>
        </w:rPr>
        <w:t xml:space="preserve"> для наступления уголовной ответственности за картели. Это выведет мелкие картели из-под уголовной ответственности, и для них останется наказание в виде административных штрафов, правда, достаточно крупных</w:t>
      </w:r>
      <w:r w:rsidRPr="00BC1C4F">
        <w:t>.</w:t>
      </w:r>
    </w:p>
    <w:p w:rsidR="00606075" w:rsidRPr="00BC1C4F" w:rsidRDefault="00606075" w:rsidP="00A64279">
      <w:pPr>
        <w:pStyle w:val="a7"/>
        <w:spacing w:before="0" w:beforeAutospacing="0" w:after="120" w:afterAutospacing="0" w:line="276" w:lineRule="auto"/>
        <w:jc w:val="both"/>
      </w:pPr>
      <w:r w:rsidRPr="00BC1C4F">
        <w:t xml:space="preserve">В целях эффективной борьбы с «цифровыми» </w:t>
      </w:r>
      <w:proofErr w:type="spellStart"/>
      <w:r w:rsidRPr="00BC1C4F">
        <w:t>антиконкурентными</w:t>
      </w:r>
      <w:proofErr w:type="spellEnd"/>
      <w:r w:rsidRPr="00BC1C4F">
        <w:t xml:space="preserve"> соглашениями ФАС России разработала и внедрила многопараметрическую систему мониторинга и выявления торгов на предмет признаков сговора.</w:t>
      </w:r>
    </w:p>
    <w:p w:rsidR="00334A26" w:rsidRPr="00BC1C4F" w:rsidRDefault="00334A26" w:rsidP="00334A26">
      <w:pPr>
        <w:tabs>
          <w:tab w:val="left" w:pos="3256"/>
        </w:tabs>
        <w:spacing w:after="120" w:line="276" w:lineRule="auto"/>
        <w:jc w:val="both"/>
        <w:rPr>
          <w:b/>
        </w:rPr>
      </w:pPr>
      <w:r>
        <w:rPr>
          <w:b/>
        </w:rPr>
        <w:t>Слайд 24</w:t>
      </w:r>
    </w:p>
    <w:p w:rsidR="00606075" w:rsidRPr="00BC1C4F" w:rsidRDefault="00606075" w:rsidP="00A64279">
      <w:pPr>
        <w:pStyle w:val="a7"/>
        <w:spacing w:before="0" w:beforeAutospacing="0" w:after="120" w:afterAutospacing="0" w:line="276" w:lineRule="auto"/>
        <w:jc w:val="both"/>
      </w:pPr>
      <w:r w:rsidRPr="00BC1C4F">
        <w:rPr>
          <w:rStyle w:val="a5"/>
        </w:rPr>
        <w:t xml:space="preserve">Это высокотехнологичный и удобный метод, позволяющий в режиме реального времени выявлять признаки сговоров с рабочего компьютера, система была апробирована в 2017 году в УМЦ ФАС России в </w:t>
      </w:r>
      <w:proofErr w:type="gramStart"/>
      <w:r w:rsidRPr="00BC1C4F">
        <w:rPr>
          <w:rStyle w:val="a5"/>
        </w:rPr>
        <w:t>г</w:t>
      </w:r>
      <w:proofErr w:type="gramEnd"/>
      <w:r w:rsidRPr="00BC1C4F">
        <w:rPr>
          <w:rStyle w:val="a5"/>
        </w:rPr>
        <w:t>. Казани, в ходе чего было выявлено около 40 сговоров на торгах»,</w:t>
      </w:r>
      <w:r w:rsidRPr="00BC1C4F">
        <w:t xml:space="preserve"> - прокомментировал начальник Управления по борьбе с картелями. </w:t>
      </w:r>
      <w:r w:rsidRPr="00BC1C4F">
        <w:rPr>
          <w:rStyle w:val="a5"/>
        </w:rPr>
        <w:t>«Кроме того, эта система увеличила количество и повысила качество выявляемых сговоров на торгах. Доля выявленных таким методом картелей на закупках составила 80-85%</w:t>
      </w:r>
      <w:r w:rsidR="00986240" w:rsidRPr="00BC1C4F">
        <w:rPr>
          <w:rStyle w:val="a5"/>
        </w:rPr>
        <w:t>.</w:t>
      </w:r>
    </w:p>
    <w:p w:rsidR="00334A26" w:rsidRDefault="00334A26" w:rsidP="00334A26">
      <w:pPr>
        <w:tabs>
          <w:tab w:val="left" w:pos="3256"/>
        </w:tabs>
        <w:spacing w:after="120" w:line="276" w:lineRule="auto"/>
        <w:jc w:val="both"/>
        <w:rPr>
          <w:b/>
        </w:rPr>
      </w:pPr>
    </w:p>
    <w:p w:rsidR="00334A26" w:rsidRPr="00BC1C4F" w:rsidRDefault="00334A26" w:rsidP="00334A26">
      <w:pPr>
        <w:tabs>
          <w:tab w:val="left" w:pos="3256"/>
        </w:tabs>
        <w:spacing w:after="120" w:line="276" w:lineRule="auto"/>
        <w:jc w:val="both"/>
        <w:rPr>
          <w:b/>
        </w:rPr>
      </w:pPr>
      <w:r>
        <w:rPr>
          <w:b/>
        </w:rPr>
        <w:lastRenderedPageBreak/>
        <w:t>Слайд 25</w:t>
      </w:r>
    </w:p>
    <w:p w:rsidR="00B47D9A" w:rsidRPr="00BC1C4F" w:rsidRDefault="00321B1D" w:rsidP="00A64279">
      <w:pPr>
        <w:tabs>
          <w:tab w:val="left" w:pos="3084"/>
        </w:tabs>
        <w:spacing w:after="120" w:line="276" w:lineRule="auto"/>
        <w:jc w:val="center"/>
        <w:rPr>
          <w:b/>
        </w:rPr>
      </w:pPr>
      <w:r w:rsidRPr="00BC1C4F">
        <w:rPr>
          <w:b/>
        </w:rPr>
        <w:t>Осуществления государственного контроля Федерального закона от 26.07.2006г. N135-</w:t>
      </w:r>
      <w:r w:rsidRPr="00BC1C4F">
        <w:rPr>
          <w:b/>
          <w:bCs/>
        </w:rPr>
        <w:t>ФЗ</w:t>
      </w:r>
      <w:r w:rsidRPr="00BC1C4F">
        <w:rPr>
          <w:b/>
        </w:rPr>
        <w:t xml:space="preserve"> "</w:t>
      </w:r>
      <w:r w:rsidRPr="00BC1C4F">
        <w:rPr>
          <w:b/>
          <w:bCs/>
        </w:rPr>
        <w:t>О защите конкуренции</w:t>
      </w:r>
      <w:r w:rsidRPr="00BC1C4F">
        <w:rPr>
          <w:b/>
        </w:rPr>
        <w:t>"</w:t>
      </w:r>
    </w:p>
    <w:p w:rsidR="00321B1D" w:rsidRPr="00BC1C4F" w:rsidRDefault="00321B1D" w:rsidP="00A64279">
      <w:pPr>
        <w:tabs>
          <w:tab w:val="left" w:pos="3084"/>
        </w:tabs>
        <w:spacing w:after="120" w:line="276" w:lineRule="auto"/>
        <w:jc w:val="center"/>
        <w:rPr>
          <w:b/>
        </w:rPr>
      </w:pPr>
      <w:r w:rsidRPr="00BC1C4F">
        <w:rPr>
          <w:b/>
          <w:bCs/>
        </w:rPr>
        <w:t>(далее - Закона о защите конкуренции).</w:t>
      </w:r>
    </w:p>
    <w:p w:rsidR="00321B1D" w:rsidRPr="00BC1C4F" w:rsidRDefault="00321B1D" w:rsidP="00A64279">
      <w:pPr>
        <w:spacing w:after="120" w:line="276" w:lineRule="auto"/>
        <w:ind w:firstLine="567"/>
        <w:jc w:val="both"/>
      </w:pPr>
      <w:r w:rsidRPr="00BC1C4F">
        <w:t>В ходе осуществления государственного контроля в сфере антимонопольного законодательства, Управлением Федеральной антимонопольной службы по Республике Ингушетия (</w:t>
      </w:r>
      <w:proofErr w:type="spellStart"/>
      <w:r w:rsidRPr="00BC1C4F">
        <w:t>далее-Ингушское</w:t>
      </w:r>
      <w:proofErr w:type="spellEnd"/>
      <w:r w:rsidRPr="00BC1C4F">
        <w:t xml:space="preserve"> УФАС России, Управление) было возбуждено </w:t>
      </w:r>
      <w:r w:rsidR="004E73D3">
        <w:t>4</w:t>
      </w:r>
      <w:r w:rsidRPr="00BC1C4F">
        <w:t xml:space="preserve"> дел</w:t>
      </w:r>
      <w:r w:rsidR="0052683C" w:rsidRPr="00BC1C4F">
        <w:t>а</w:t>
      </w:r>
      <w:r w:rsidRPr="00BC1C4F">
        <w:t xml:space="preserve"> о нарушении </w:t>
      </w:r>
      <w:r w:rsidRPr="00BC1C4F">
        <w:rPr>
          <w:bCs/>
        </w:rPr>
        <w:t xml:space="preserve">Закона о защите конкуренции. </w:t>
      </w:r>
    </w:p>
    <w:p w:rsidR="00334A26" w:rsidRPr="00BC1C4F" w:rsidRDefault="00334A26" w:rsidP="00334A26">
      <w:pPr>
        <w:tabs>
          <w:tab w:val="left" w:pos="3256"/>
        </w:tabs>
        <w:spacing w:after="120" w:line="276" w:lineRule="auto"/>
        <w:jc w:val="both"/>
        <w:rPr>
          <w:b/>
        </w:rPr>
      </w:pPr>
      <w:r>
        <w:rPr>
          <w:b/>
        </w:rPr>
        <w:t>Слайд 26</w:t>
      </w:r>
    </w:p>
    <w:p w:rsidR="00B47D9A" w:rsidRPr="00BC1C4F" w:rsidRDefault="00B47D9A" w:rsidP="00A64279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BC1C4F">
        <w:rPr>
          <w:sz w:val="24"/>
          <w:szCs w:val="24"/>
        </w:rPr>
        <w:t>Так, по статье 16 Зак</w:t>
      </w:r>
      <w:r w:rsidR="00991ACB" w:rsidRPr="00BC1C4F">
        <w:rPr>
          <w:sz w:val="24"/>
          <w:szCs w:val="24"/>
        </w:rPr>
        <w:t>она о защите конкуренции, в 2018</w:t>
      </w:r>
      <w:r w:rsidRPr="00BC1C4F">
        <w:rPr>
          <w:sz w:val="24"/>
          <w:szCs w:val="24"/>
        </w:rPr>
        <w:t xml:space="preserve"> году, возбуждено и рассмотрено </w:t>
      </w:r>
      <w:r w:rsidR="00991ACB" w:rsidRPr="00BC1C4F">
        <w:rPr>
          <w:sz w:val="24"/>
          <w:szCs w:val="24"/>
        </w:rPr>
        <w:t>2</w:t>
      </w:r>
      <w:r w:rsidRPr="00BC1C4F">
        <w:rPr>
          <w:sz w:val="24"/>
          <w:szCs w:val="24"/>
        </w:rPr>
        <w:t xml:space="preserve"> дела в отношении органов власти и хозяйствующих субъектов. По результатам рассмотрения дел, ответчики были признанными нарушившими антимонопольное законодательство в части заключения </w:t>
      </w:r>
      <w:proofErr w:type="spellStart"/>
      <w:r w:rsidRPr="00BC1C4F">
        <w:rPr>
          <w:sz w:val="24"/>
          <w:szCs w:val="24"/>
        </w:rPr>
        <w:t>антиконкурентных</w:t>
      </w:r>
      <w:proofErr w:type="spellEnd"/>
      <w:r w:rsidRPr="00BC1C4F">
        <w:rPr>
          <w:sz w:val="24"/>
          <w:szCs w:val="24"/>
        </w:rPr>
        <w:t xml:space="preserve"> соглашений при использовании бюджетных средств</w:t>
      </w:r>
    </w:p>
    <w:p w:rsidR="00991ACB" w:rsidRPr="00BC1C4F" w:rsidRDefault="00991ACB" w:rsidP="00A64279">
      <w:pPr>
        <w:pStyle w:val="a7"/>
        <w:spacing w:before="0" w:beforeAutospacing="0" w:after="120" w:afterAutospacing="0" w:line="276" w:lineRule="auto"/>
        <w:jc w:val="both"/>
      </w:pPr>
      <w:r w:rsidRPr="00BC1C4F">
        <w:rPr>
          <w:rStyle w:val="a5"/>
        </w:rPr>
        <w:t xml:space="preserve">Ингушское УФАС России выявило </w:t>
      </w:r>
      <w:proofErr w:type="spellStart"/>
      <w:r w:rsidRPr="00BC1C4F">
        <w:rPr>
          <w:rStyle w:val="a5"/>
        </w:rPr>
        <w:t>антиконкурентное</w:t>
      </w:r>
      <w:proofErr w:type="spellEnd"/>
      <w:r w:rsidRPr="00BC1C4F">
        <w:rPr>
          <w:rStyle w:val="a5"/>
        </w:rPr>
        <w:t xml:space="preserve"> соглашение между Министерством культуры и архивного дела Республики Ингушетия </w:t>
      </w:r>
      <w:proofErr w:type="gramStart"/>
      <w:r w:rsidRPr="00BC1C4F">
        <w:rPr>
          <w:rStyle w:val="a5"/>
        </w:rPr>
        <w:t>и ООО</w:t>
      </w:r>
      <w:proofErr w:type="gramEnd"/>
      <w:r w:rsidRPr="00BC1C4F">
        <w:rPr>
          <w:rStyle w:val="a5"/>
        </w:rPr>
        <w:t xml:space="preserve"> «КОМПЛИТ-ОФИС» при проведении фестиваля-конкурса</w:t>
      </w:r>
    </w:p>
    <w:p w:rsidR="00991ACB" w:rsidRPr="00BC1C4F" w:rsidRDefault="00991ACB" w:rsidP="00A64279">
      <w:pPr>
        <w:pStyle w:val="a7"/>
        <w:spacing w:before="0" w:beforeAutospacing="0" w:after="120" w:afterAutospacing="0" w:line="276" w:lineRule="auto"/>
        <w:jc w:val="both"/>
      </w:pPr>
      <w:r w:rsidRPr="00BC1C4F">
        <w:t xml:space="preserve">Признаки сговора установлены в ходе мониторинга официальных сайтов органа власти и уполномоченного органа по размещению государственного заказа в сети Интернет. Так, по результатам мониторинга сайта уполномоченного органа было выявлено, что в ноябре 2017 года Министерство культуры региона проводило торги способом запроса котировок на  оказание услуг по подготовке и проведению Республиканского фестиваля-конкурса им. Р. </w:t>
      </w:r>
      <w:proofErr w:type="spellStart"/>
      <w:r w:rsidRPr="00BC1C4F">
        <w:t>Евлоевой</w:t>
      </w:r>
      <w:proofErr w:type="spellEnd"/>
      <w:r w:rsidRPr="00BC1C4F">
        <w:t xml:space="preserve">. По итогам торгов Министерство и </w:t>
      </w:r>
      <w:proofErr w:type="spellStart"/>
      <w:r w:rsidRPr="00BC1C4F">
        <w:t>хозсубъект</w:t>
      </w:r>
      <w:proofErr w:type="spellEnd"/>
      <w:r w:rsidRPr="00BC1C4F">
        <w:t xml:space="preserve"> заключили государственный контракт. Однако мониторинг официального сайта Министерства культуры и архивного дела Республики Ингушетия показал, что открытие,  проведение и подведение итогов I Республиканского </w:t>
      </w:r>
      <w:proofErr w:type="spellStart"/>
      <w:proofErr w:type="gramStart"/>
      <w:r w:rsidRPr="00BC1C4F">
        <w:t>фестиваль-конкурса</w:t>
      </w:r>
      <w:proofErr w:type="spellEnd"/>
      <w:proofErr w:type="gramEnd"/>
      <w:r w:rsidRPr="00BC1C4F">
        <w:t xml:space="preserve"> проходило еще в октябре 2017 года.</w:t>
      </w:r>
    </w:p>
    <w:p w:rsidR="00991ACB" w:rsidRPr="00BC1C4F" w:rsidRDefault="00991ACB" w:rsidP="00A64279">
      <w:pPr>
        <w:pStyle w:val="a7"/>
        <w:spacing w:before="0" w:beforeAutospacing="0" w:after="120" w:afterAutospacing="0" w:line="276" w:lineRule="auto"/>
        <w:jc w:val="both"/>
      </w:pPr>
      <w:r w:rsidRPr="00BC1C4F">
        <w:t xml:space="preserve">Данные действия Министерства и </w:t>
      </w:r>
      <w:proofErr w:type="spellStart"/>
      <w:r w:rsidRPr="00BC1C4F">
        <w:t>хозсубъекта</w:t>
      </w:r>
      <w:proofErr w:type="spellEnd"/>
      <w:r w:rsidRPr="00BC1C4F">
        <w:t xml:space="preserve"> квалифицируются, как </w:t>
      </w:r>
      <w:proofErr w:type="spellStart"/>
      <w:r w:rsidRPr="00BC1C4F">
        <w:t>антиконкурентное</w:t>
      </w:r>
      <w:proofErr w:type="spellEnd"/>
      <w:r w:rsidRPr="00BC1C4F">
        <w:t xml:space="preserve"> соглашение, выразившееся в подготовке и проведении республиканского фестиваля-конкурса до проведения конкурсных процедур отбора участников.</w:t>
      </w:r>
    </w:p>
    <w:p w:rsidR="00321B1D" w:rsidRPr="00BC1C4F" w:rsidRDefault="005A0D5E" w:rsidP="00A64279">
      <w:pPr>
        <w:pStyle w:val="a3"/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BC1C4F">
        <w:rPr>
          <w:sz w:val="24"/>
          <w:szCs w:val="24"/>
        </w:rPr>
        <w:t xml:space="preserve">В </w:t>
      </w:r>
      <w:r w:rsidRPr="00BC1C4F">
        <w:rPr>
          <w:sz w:val="24"/>
          <w:szCs w:val="24"/>
          <w:lang w:val="en-US"/>
        </w:rPr>
        <w:t>I</w:t>
      </w:r>
      <w:r w:rsidRPr="00BC1C4F">
        <w:rPr>
          <w:sz w:val="24"/>
          <w:szCs w:val="24"/>
        </w:rPr>
        <w:t xml:space="preserve"> квартале 201</w:t>
      </w:r>
      <w:r w:rsidR="00991ACB" w:rsidRPr="00BC1C4F">
        <w:rPr>
          <w:sz w:val="24"/>
          <w:szCs w:val="24"/>
        </w:rPr>
        <w:t>8</w:t>
      </w:r>
      <w:r w:rsidRPr="00BC1C4F">
        <w:rPr>
          <w:sz w:val="24"/>
          <w:szCs w:val="24"/>
        </w:rPr>
        <w:t xml:space="preserve"> года</w:t>
      </w:r>
      <w:r w:rsidRPr="00BC1C4F">
        <w:rPr>
          <w:color w:val="C00000"/>
          <w:sz w:val="24"/>
          <w:szCs w:val="24"/>
        </w:rPr>
        <w:t xml:space="preserve"> </w:t>
      </w:r>
      <w:proofErr w:type="gramStart"/>
      <w:r w:rsidR="00321B1D" w:rsidRPr="00BC1C4F">
        <w:rPr>
          <w:sz w:val="24"/>
          <w:szCs w:val="24"/>
        </w:rPr>
        <w:t>Ингушским</w:t>
      </w:r>
      <w:proofErr w:type="gramEnd"/>
      <w:r w:rsidR="00321B1D" w:rsidRPr="00BC1C4F">
        <w:rPr>
          <w:sz w:val="24"/>
          <w:szCs w:val="24"/>
        </w:rPr>
        <w:t xml:space="preserve"> УФАС России</w:t>
      </w:r>
      <w:r w:rsidRPr="00BC1C4F">
        <w:rPr>
          <w:sz w:val="24"/>
          <w:szCs w:val="24"/>
        </w:rPr>
        <w:t xml:space="preserve"> </w:t>
      </w:r>
      <w:r w:rsidR="00321B1D" w:rsidRPr="00BC1C4F">
        <w:rPr>
          <w:sz w:val="24"/>
          <w:szCs w:val="24"/>
        </w:rPr>
        <w:t>возбуждено</w:t>
      </w:r>
      <w:r w:rsidR="00991ACB" w:rsidRPr="00BC1C4F">
        <w:rPr>
          <w:sz w:val="24"/>
          <w:szCs w:val="24"/>
        </w:rPr>
        <w:t xml:space="preserve"> и рассмотрено</w:t>
      </w:r>
      <w:r w:rsidR="00321B1D" w:rsidRPr="00BC1C4F">
        <w:rPr>
          <w:sz w:val="24"/>
          <w:szCs w:val="24"/>
        </w:rPr>
        <w:t xml:space="preserve"> </w:t>
      </w:r>
      <w:r w:rsidR="0052683C" w:rsidRPr="00BC1C4F">
        <w:rPr>
          <w:sz w:val="24"/>
          <w:szCs w:val="24"/>
        </w:rPr>
        <w:t>1</w:t>
      </w:r>
      <w:r w:rsidR="00321B1D" w:rsidRPr="00BC1C4F">
        <w:rPr>
          <w:sz w:val="24"/>
          <w:szCs w:val="24"/>
        </w:rPr>
        <w:t xml:space="preserve"> дел</w:t>
      </w:r>
      <w:r w:rsidR="0052683C" w:rsidRPr="00BC1C4F">
        <w:rPr>
          <w:sz w:val="24"/>
          <w:szCs w:val="24"/>
        </w:rPr>
        <w:t>о</w:t>
      </w:r>
      <w:r w:rsidR="00321B1D" w:rsidRPr="00BC1C4F">
        <w:rPr>
          <w:sz w:val="24"/>
          <w:szCs w:val="24"/>
        </w:rPr>
        <w:t xml:space="preserve"> о нарушении статьи 1</w:t>
      </w:r>
      <w:r w:rsidR="00991ACB" w:rsidRPr="00BC1C4F">
        <w:rPr>
          <w:sz w:val="24"/>
          <w:szCs w:val="24"/>
        </w:rPr>
        <w:t>7</w:t>
      </w:r>
      <w:r w:rsidR="00321B1D" w:rsidRPr="00BC1C4F">
        <w:rPr>
          <w:sz w:val="24"/>
          <w:szCs w:val="24"/>
        </w:rPr>
        <w:t xml:space="preserve"> Закона о защите конкуренции в </w:t>
      </w:r>
      <w:r w:rsidR="00661B7F" w:rsidRPr="00BC1C4F">
        <w:rPr>
          <w:sz w:val="24"/>
          <w:szCs w:val="24"/>
        </w:rPr>
        <w:t>области оборота земель</w:t>
      </w:r>
      <w:r w:rsidR="00321B1D" w:rsidRPr="00BC1C4F">
        <w:rPr>
          <w:sz w:val="24"/>
          <w:szCs w:val="24"/>
        </w:rPr>
        <w:t>.</w:t>
      </w:r>
    </w:p>
    <w:p w:rsidR="00661B7F" w:rsidRPr="00BC1C4F" w:rsidRDefault="00661B7F" w:rsidP="00A64279">
      <w:pPr>
        <w:spacing w:after="120" w:line="276" w:lineRule="auto"/>
        <w:ind w:firstLine="547"/>
        <w:jc w:val="both"/>
        <w:rPr>
          <w:bCs/>
          <w:kern w:val="1"/>
        </w:rPr>
      </w:pPr>
      <w:r w:rsidRPr="00BC1C4F">
        <w:t xml:space="preserve">Нарушения были выявлены в ходе плановой проверки в </w:t>
      </w:r>
      <w:proofErr w:type="spellStart"/>
      <w:r w:rsidRPr="00BC1C4F">
        <w:t>отношенияи</w:t>
      </w:r>
      <w:proofErr w:type="spellEnd"/>
      <w:r w:rsidRPr="00BC1C4F">
        <w:t xml:space="preserve"> Администрации Малгобекского района. Орган местного самоуправления провел </w:t>
      </w:r>
      <w:r w:rsidRPr="00BC1C4F">
        <w:rPr>
          <w:bCs/>
          <w:kern w:val="1"/>
        </w:rPr>
        <w:t>36 аукционов на право заключения договоров аренды земельных участков, извещения о проведении данных аукционов опубликовывались на сайте Администрации Малгобекского района и в газете «Народное слово».</w:t>
      </w:r>
    </w:p>
    <w:p w:rsidR="00661B7F" w:rsidRPr="00BC1C4F" w:rsidRDefault="00661B7F" w:rsidP="00A64279">
      <w:pPr>
        <w:spacing w:after="120" w:line="276" w:lineRule="auto"/>
        <w:ind w:firstLine="547"/>
        <w:jc w:val="both"/>
        <w:rPr>
          <w:bCs/>
          <w:kern w:val="1"/>
        </w:rPr>
      </w:pPr>
      <w:r w:rsidRPr="00BC1C4F">
        <w:t>Однако</w:t>
      </w:r>
      <w:proofErr w:type="gramStart"/>
      <w:r w:rsidRPr="00BC1C4F">
        <w:t>,</w:t>
      </w:r>
      <w:proofErr w:type="gramEnd"/>
      <w:r w:rsidRPr="00BC1C4F">
        <w:t xml:space="preserve"> по требованиям </w:t>
      </w:r>
      <w:r w:rsidRPr="00BC1C4F">
        <w:rPr>
          <w:bCs/>
          <w:kern w:val="1"/>
        </w:rPr>
        <w:t xml:space="preserve">части 19 статьи 39.11 Земельного кодекса Российской Федерации (далее - Земельный кодекс РФ) извещения о проведении 36 аукционов </w:t>
      </w:r>
      <w:r w:rsidRPr="00BC1C4F">
        <w:rPr>
          <w:bCs/>
        </w:rPr>
        <w:t>на право заключения договоров аренды земельных участков</w:t>
      </w:r>
      <w:r w:rsidRPr="00BC1C4F">
        <w:rPr>
          <w:bCs/>
          <w:kern w:val="1"/>
        </w:rPr>
        <w:t xml:space="preserve"> должны были размещаться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</w:t>
      </w:r>
      <w:r w:rsidRPr="00BC1C4F">
        <w:rPr>
          <w:bCs/>
          <w:kern w:val="1"/>
        </w:rPr>
        <w:lastRenderedPageBreak/>
        <w:t>Федерации (</w:t>
      </w:r>
      <w:proofErr w:type="spellStart"/>
      <w:r w:rsidRPr="00BC1C4F">
        <w:rPr>
          <w:bCs/>
          <w:kern w:val="1"/>
        </w:rPr>
        <w:t>www.torgi.gov.ru</w:t>
      </w:r>
      <w:proofErr w:type="spellEnd"/>
      <w:r w:rsidRPr="00BC1C4F">
        <w:rPr>
          <w:bCs/>
          <w:kern w:val="1"/>
        </w:rPr>
        <w:t>), а не на сайте Администрации Малгобекского района и в газете «Народное слово».</w:t>
      </w:r>
    </w:p>
    <w:p w:rsidR="00661B7F" w:rsidRPr="00BC1C4F" w:rsidRDefault="00661B7F" w:rsidP="00A64279">
      <w:pPr>
        <w:tabs>
          <w:tab w:val="num" w:pos="1134"/>
        </w:tabs>
        <w:spacing w:after="120" w:line="276" w:lineRule="auto"/>
        <w:ind w:firstLine="567"/>
        <w:jc w:val="both"/>
      </w:pPr>
      <w:r w:rsidRPr="00BC1C4F">
        <w:t>В действиях Администрации Малгобекского района усматривались признаки нарушения части 1 статьи 17 Закона о защите конкуренции, выразившиеся в осуществлении действий, которые приводят или могут привести к недопущению, ограничению или устранению конкуренции при проведении конкурсных процедур на право заключения договора аренды земельного участка.</w:t>
      </w:r>
    </w:p>
    <w:p w:rsidR="00A475A0" w:rsidRPr="00BC1C4F" w:rsidRDefault="00A475A0" w:rsidP="00A64279">
      <w:pPr>
        <w:pStyle w:val="a3"/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BC1C4F">
        <w:rPr>
          <w:sz w:val="24"/>
          <w:szCs w:val="24"/>
        </w:rPr>
        <w:t xml:space="preserve">В </w:t>
      </w:r>
      <w:r w:rsidRPr="00BC1C4F">
        <w:rPr>
          <w:sz w:val="24"/>
          <w:szCs w:val="24"/>
          <w:lang w:val="en-US"/>
        </w:rPr>
        <w:t>IV</w:t>
      </w:r>
      <w:r w:rsidRPr="00BC1C4F">
        <w:rPr>
          <w:sz w:val="24"/>
          <w:szCs w:val="24"/>
        </w:rPr>
        <w:t xml:space="preserve"> квартале 2017 года</w:t>
      </w:r>
      <w:r w:rsidRPr="00BC1C4F">
        <w:rPr>
          <w:color w:val="C00000"/>
          <w:sz w:val="24"/>
          <w:szCs w:val="24"/>
        </w:rPr>
        <w:t xml:space="preserve"> </w:t>
      </w:r>
      <w:r w:rsidRPr="00BC1C4F">
        <w:rPr>
          <w:sz w:val="24"/>
          <w:szCs w:val="24"/>
        </w:rPr>
        <w:t xml:space="preserve">Ингушским УФАС России было возбуждено 1 дело о нарушении статьи 11 Закона о защите конкуренции в части сговора на торгах. Мы его на </w:t>
      </w:r>
      <w:proofErr w:type="gramStart"/>
      <w:r w:rsidRPr="00BC1C4F">
        <w:rPr>
          <w:sz w:val="24"/>
          <w:szCs w:val="24"/>
        </w:rPr>
        <w:t>прошлых</w:t>
      </w:r>
      <w:proofErr w:type="gramEnd"/>
      <w:r w:rsidRPr="00BC1C4F">
        <w:rPr>
          <w:sz w:val="24"/>
          <w:szCs w:val="24"/>
        </w:rPr>
        <w:t xml:space="preserve"> ПО оглашали, как дело на стадии рассмотрения. На данных обсуждениях посчитали </w:t>
      </w:r>
      <w:proofErr w:type="gramStart"/>
      <w:r w:rsidRPr="00BC1C4F">
        <w:rPr>
          <w:sz w:val="24"/>
          <w:szCs w:val="24"/>
        </w:rPr>
        <w:t>целесообразным</w:t>
      </w:r>
      <w:proofErr w:type="gramEnd"/>
      <w:r w:rsidRPr="00BC1C4F">
        <w:rPr>
          <w:sz w:val="24"/>
          <w:szCs w:val="24"/>
        </w:rPr>
        <w:t xml:space="preserve"> огласить результаты по нему.</w:t>
      </w:r>
    </w:p>
    <w:p w:rsidR="0020145B" w:rsidRPr="00BC1C4F" w:rsidRDefault="0020145B" w:rsidP="00A64279">
      <w:pPr>
        <w:pStyle w:val="ConsPlusNormal"/>
        <w:spacing w:after="12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C4F">
        <w:rPr>
          <w:rFonts w:ascii="Times New Roman" w:eastAsia="Times New Roman" w:hAnsi="Times New Roman" w:cs="Times New Roman"/>
          <w:sz w:val="24"/>
          <w:szCs w:val="24"/>
        </w:rPr>
        <w:t xml:space="preserve">Комиссия Ингушского УФАС России, рассмотрев дело №А89-11/17 , пришла к заключению о наличии признаков нарушения в действиях ООО «Прогресс-М», ИП </w:t>
      </w:r>
      <w:proofErr w:type="spellStart"/>
      <w:r w:rsidRPr="00BC1C4F">
        <w:rPr>
          <w:rFonts w:ascii="Times New Roman" w:eastAsia="Times New Roman" w:hAnsi="Times New Roman" w:cs="Times New Roman"/>
          <w:sz w:val="24"/>
          <w:szCs w:val="24"/>
        </w:rPr>
        <w:t>Газдиева</w:t>
      </w:r>
      <w:proofErr w:type="spellEnd"/>
      <w:r w:rsidRPr="00BC1C4F">
        <w:rPr>
          <w:rFonts w:ascii="Times New Roman" w:eastAsia="Times New Roman" w:hAnsi="Times New Roman" w:cs="Times New Roman"/>
          <w:sz w:val="24"/>
          <w:szCs w:val="24"/>
        </w:rPr>
        <w:t xml:space="preserve"> с одной стороны (группа лиц) и ИП </w:t>
      </w:r>
      <w:proofErr w:type="spellStart"/>
      <w:r w:rsidRPr="00BC1C4F">
        <w:rPr>
          <w:rFonts w:ascii="Times New Roman" w:eastAsia="Times New Roman" w:hAnsi="Times New Roman" w:cs="Times New Roman"/>
          <w:sz w:val="24"/>
          <w:szCs w:val="24"/>
        </w:rPr>
        <w:t>Султыгова</w:t>
      </w:r>
      <w:proofErr w:type="spellEnd"/>
      <w:r w:rsidRPr="00BC1C4F">
        <w:rPr>
          <w:rFonts w:ascii="Times New Roman" w:eastAsia="Times New Roman" w:hAnsi="Times New Roman" w:cs="Times New Roman"/>
          <w:sz w:val="24"/>
          <w:szCs w:val="24"/>
        </w:rPr>
        <w:t xml:space="preserve"> пункта 2 части 1 статьи 11 Закона о защите конкуренции, выразившееся в заключени</w:t>
      </w:r>
      <w:proofErr w:type="gramStart"/>
      <w:r w:rsidRPr="00BC1C4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BC1C4F">
        <w:rPr>
          <w:rFonts w:ascii="Times New Roman" w:eastAsia="Times New Roman" w:hAnsi="Times New Roman" w:cs="Times New Roman"/>
          <w:sz w:val="24"/>
          <w:szCs w:val="24"/>
        </w:rPr>
        <w:t xml:space="preserve"> устного картельного соглашения, которое привело к поддержанию цен на аукционах в электронной форме с реестровыми номерами №0114200000117000333, №0114200000116000231.</w:t>
      </w:r>
    </w:p>
    <w:p w:rsidR="0020145B" w:rsidRPr="00BC1C4F" w:rsidRDefault="0020145B" w:rsidP="00A64279">
      <w:pPr>
        <w:adjustRightInd w:val="0"/>
        <w:spacing w:after="120" w:line="276" w:lineRule="auto"/>
        <w:ind w:firstLine="567"/>
        <w:jc w:val="both"/>
      </w:pPr>
      <w:r w:rsidRPr="00BC1C4F">
        <w:t xml:space="preserve">В результате анализа свойств файлов, полученных торговыми площадками у трех участников торгов, установлено совпадение «авторов» файлов заявок, совпадение в свойствах файлов записи в графе «Кем </w:t>
      </w:r>
      <w:proofErr w:type="gramStart"/>
      <w:r w:rsidRPr="00BC1C4F">
        <w:t>сохранен</w:t>
      </w:r>
      <w:proofErr w:type="gramEnd"/>
      <w:r w:rsidRPr="00BC1C4F">
        <w:t>», а также совпадение дат создания и сохранения файлов. Заявки участников идентичны по содержанию, в том числе в части предлагаемых товаров и их технических характеристик</w:t>
      </w:r>
      <w:proofErr w:type="gramStart"/>
      <w:r w:rsidRPr="00BC1C4F">
        <w:t>.</w:t>
      </w:r>
      <w:proofErr w:type="gramEnd"/>
      <w:r w:rsidRPr="00BC1C4F">
        <w:t xml:space="preserve"> </w:t>
      </w:r>
      <w:proofErr w:type="gramStart"/>
      <w:r w:rsidRPr="00BC1C4F">
        <w:t>п</w:t>
      </w:r>
      <w:proofErr w:type="gramEnd"/>
      <w:r w:rsidRPr="00BC1C4F">
        <w:t>ри этом ценовые предложения подавались с одного IP-адреса.</w:t>
      </w:r>
    </w:p>
    <w:p w:rsidR="0020145B" w:rsidRPr="00BC1C4F" w:rsidRDefault="0020145B" w:rsidP="00A64279">
      <w:pPr>
        <w:adjustRightInd w:val="0"/>
        <w:spacing w:after="120" w:line="276" w:lineRule="auto"/>
        <w:ind w:firstLine="567"/>
        <w:jc w:val="both"/>
      </w:pPr>
      <w:r w:rsidRPr="00BC1C4F">
        <w:t>Комиссия установила, что участники, сделав в ходе аукционов ценовые предложения с минимально возможным снижением (1-2%), отказывались от дальнейшей борьбы.</w:t>
      </w:r>
    </w:p>
    <w:p w:rsidR="0020145B" w:rsidRPr="00BC1C4F" w:rsidRDefault="0020145B" w:rsidP="00A64279">
      <w:pPr>
        <w:spacing w:after="120" w:line="276" w:lineRule="auto"/>
        <w:ind w:firstLine="567"/>
        <w:jc w:val="both"/>
      </w:pPr>
      <w:r w:rsidRPr="00BC1C4F">
        <w:t>Поведение участников торгов на аукционах не являлось конкурентным, и каждому заранее было известно о ходах друг друга.</w:t>
      </w:r>
    </w:p>
    <w:p w:rsidR="00F13977" w:rsidRPr="00BC1C4F" w:rsidRDefault="00321B1D" w:rsidP="00A64279">
      <w:pPr>
        <w:suppressAutoHyphens/>
        <w:autoSpaceDN w:val="0"/>
        <w:spacing w:after="120" w:line="276" w:lineRule="auto"/>
        <w:ind w:firstLine="567"/>
        <w:jc w:val="both"/>
      </w:pPr>
      <w:r w:rsidRPr="00BC1C4F">
        <w:t xml:space="preserve">В ходе осуществления государственного контроля в сфере пресечения  ограничения конкуренции органами власти по статье 15 </w:t>
      </w:r>
      <w:r w:rsidRPr="00BC1C4F">
        <w:rPr>
          <w:bCs/>
        </w:rPr>
        <w:t>Закона о защите конкуренции</w:t>
      </w:r>
      <w:r w:rsidRPr="00BC1C4F">
        <w:t>, было в</w:t>
      </w:r>
      <w:r w:rsidR="008D7E89" w:rsidRPr="00BC1C4F">
        <w:t xml:space="preserve">ыдано </w:t>
      </w:r>
      <w:r w:rsidRPr="00BC1C4F">
        <w:t xml:space="preserve"> </w:t>
      </w:r>
      <w:r w:rsidR="00F13977" w:rsidRPr="00BC1C4F">
        <w:t xml:space="preserve">12 </w:t>
      </w:r>
      <w:r w:rsidR="008D7E89" w:rsidRPr="00BC1C4F">
        <w:t>предупреждений</w:t>
      </w:r>
      <w:r w:rsidR="00F13977" w:rsidRPr="00BC1C4F">
        <w:t xml:space="preserve"> органу местного самоуправления и 1 предупреждение Правительству региона</w:t>
      </w:r>
      <w:r w:rsidRPr="00BC1C4F">
        <w:t>.</w:t>
      </w:r>
      <w:r w:rsidR="008D7E89" w:rsidRPr="00BC1C4F">
        <w:t xml:space="preserve"> </w:t>
      </w:r>
    </w:p>
    <w:p w:rsidR="00F13977" w:rsidRPr="00BC1C4F" w:rsidRDefault="00F13977" w:rsidP="00A64279">
      <w:pPr>
        <w:suppressAutoHyphens/>
        <w:autoSpaceDN w:val="0"/>
        <w:spacing w:after="120" w:line="276" w:lineRule="auto"/>
        <w:ind w:firstLine="567"/>
        <w:jc w:val="both"/>
      </w:pPr>
      <w:r w:rsidRPr="00BC1C4F">
        <w:rPr>
          <w:rStyle w:val="a5"/>
        </w:rPr>
        <w:t>Ингушское УФАС России обязало  Администрацию города Магас аннулировать 12 разрешений на установку рекламных щитов, выданных ООО «Эталон».</w:t>
      </w:r>
      <w:r w:rsidRPr="00BC1C4F">
        <w:br/>
        <w:t>Поводом для  выдачи  предупреждений послужило нарушение органом местного самоуправления  законодательства о рекламе, которое  привело к ограничению конкуренции на рынке оказания рекламных услуг. Как установлено  Ингушским УФАС России, Администрация выдала 12 разрешений на установку рекламных конструкций ООО «Эталон» в отсутствие договора на установку и эксплуатацию рекламной конструкции на земельном участке, здании или ином недвижимом имуществе, либо правоустанавливающих документов на данное имущество. </w:t>
      </w:r>
      <w:r w:rsidRPr="00BC1C4F">
        <w:br/>
        <w:t xml:space="preserve">Для исполнения предписаний надзорного ведомства, Администрации отведено 15 дней. В случае неисполнения предупреждений в установленный срок, </w:t>
      </w:r>
      <w:proofErr w:type="gramStart"/>
      <w:r w:rsidRPr="00BC1C4F">
        <w:t>Ингушское</w:t>
      </w:r>
      <w:proofErr w:type="gramEnd"/>
      <w:r w:rsidRPr="00BC1C4F">
        <w:t xml:space="preserve"> УФАС России возбудит дела о нарушении антимонопольного законодательства в отношении органа местного самоуправления.</w:t>
      </w:r>
    </w:p>
    <w:p w:rsidR="00B47D9A" w:rsidRPr="00BC1C4F" w:rsidRDefault="00B47D9A" w:rsidP="00A64279">
      <w:pPr>
        <w:tabs>
          <w:tab w:val="left" w:pos="3084"/>
        </w:tabs>
        <w:spacing w:after="120" w:line="276" w:lineRule="auto"/>
        <w:ind w:firstLine="567"/>
        <w:jc w:val="both"/>
        <w:rPr>
          <w:b/>
        </w:rPr>
      </w:pPr>
    </w:p>
    <w:p w:rsidR="00334A26" w:rsidRPr="00BC1C4F" w:rsidRDefault="00334A26" w:rsidP="00334A26">
      <w:pPr>
        <w:tabs>
          <w:tab w:val="left" w:pos="3256"/>
        </w:tabs>
        <w:spacing w:after="120" w:line="276" w:lineRule="auto"/>
        <w:jc w:val="both"/>
        <w:rPr>
          <w:b/>
        </w:rPr>
      </w:pPr>
      <w:r>
        <w:rPr>
          <w:b/>
        </w:rPr>
        <w:t>Слайд 27</w:t>
      </w:r>
    </w:p>
    <w:p w:rsidR="00321B1D" w:rsidRPr="00BC1C4F" w:rsidRDefault="00321B1D" w:rsidP="00A64279">
      <w:pPr>
        <w:tabs>
          <w:tab w:val="left" w:pos="3084"/>
        </w:tabs>
        <w:spacing w:after="120" w:line="276" w:lineRule="auto"/>
        <w:ind w:firstLine="567"/>
        <w:jc w:val="both"/>
        <w:rPr>
          <w:b/>
        </w:rPr>
      </w:pPr>
      <w:r w:rsidRPr="00BC1C4F">
        <w:rPr>
          <w:b/>
        </w:rPr>
        <w:t xml:space="preserve">Осуществления государственного контроля Федерального закона от </w:t>
      </w:r>
      <w:r w:rsidRPr="00BC1C4F">
        <w:rPr>
          <w:b/>
          <w:bCs/>
        </w:rPr>
        <w:t>13.</w:t>
      </w:r>
      <w:r w:rsidRPr="00BC1C4F">
        <w:rPr>
          <w:b/>
        </w:rPr>
        <w:t>03</w:t>
      </w:r>
      <w:r w:rsidRPr="00BC1C4F">
        <w:rPr>
          <w:b/>
          <w:bCs/>
        </w:rPr>
        <w:t>.2006</w:t>
      </w:r>
      <w:r w:rsidRPr="00BC1C4F">
        <w:rPr>
          <w:b/>
        </w:rPr>
        <w:t xml:space="preserve">г. </w:t>
      </w:r>
      <w:r w:rsidRPr="00BC1C4F">
        <w:rPr>
          <w:b/>
        </w:rPr>
        <w:tab/>
        <w:t>N</w:t>
      </w:r>
      <w:r w:rsidRPr="00BC1C4F">
        <w:rPr>
          <w:b/>
          <w:bCs/>
        </w:rPr>
        <w:t>38</w:t>
      </w:r>
      <w:r w:rsidRPr="00BC1C4F">
        <w:t>-</w:t>
      </w:r>
      <w:r w:rsidRPr="00BC1C4F">
        <w:rPr>
          <w:b/>
          <w:bCs/>
        </w:rPr>
        <w:t>ФЗ</w:t>
      </w:r>
      <w:r w:rsidRPr="00BC1C4F">
        <w:rPr>
          <w:b/>
        </w:rPr>
        <w:t xml:space="preserve"> «О рекламе» (</w:t>
      </w:r>
      <w:r w:rsidRPr="00BC1C4F">
        <w:rPr>
          <w:b/>
          <w:bCs/>
        </w:rPr>
        <w:t>далее - Закона о рекламе</w:t>
      </w:r>
      <w:r w:rsidRPr="00BC1C4F">
        <w:rPr>
          <w:b/>
        </w:rPr>
        <w:t>)</w:t>
      </w:r>
    </w:p>
    <w:p w:rsidR="005A0D5E" w:rsidRPr="00BC1C4F" w:rsidRDefault="00321B1D" w:rsidP="00A64279">
      <w:pPr>
        <w:spacing w:after="120" w:line="276" w:lineRule="auto"/>
        <w:ind w:firstLine="567"/>
        <w:jc w:val="both"/>
      </w:pPr>
      <w:r w:rsidRPr="00BC1C4F">
        <w:t xml:space="preserve">В ходе осуществления государственного контроля </w:t>
      </w:r>
      <w:r w:rsidR="005A0D5E" w:rsidRPr="00BC1C4F">
        <w:t xml:space="preserve">в </w:t>
      </w:r>
      <w:r w:rsidR="005A0D5E" w:rsidRPr="00BC1C4F">
        <w:rPr>
          <w:color w:val="C00000"/>
          <w:lang w:val="en-US"/>
        </w:rPr>
        <w:t>I</w:t>
      </w:r>
      <w:r w:rsidR="005A0D5E" w:rsidRPr="00BC1C4F">
        <w:rPr>
          <w:color w:val="C00000"/>
        </w:rPr>
        <w:t xml:space="preserve"> квартале 201</w:t>
      </w:r>
      <w:r w:rsidR="00795D3E" w:rsidRPr="00BC1C4F">
        <w:rPr>
          <w:color w:val="C00000"/>
        </w:rPr>
        <w:t>8</w:t>
      </w:r>
      <w:r w:rsidR="005A0D5E" w:rsidRPr="00BC1C4F">
        <w:rPr>
          <w:color w:val="C00000"/>
        </w:rPr>
        <w:t xml:space="preserve"> года </w:t>
      </w:r>
      <w:r w:rsidRPr="00BC1C4F">
        <w:t>нарушени</w:t>
      </w:r>
      <w:r w:rsidR="005A0D5E" w:rsidRPr="00BC1C4F">
        <w:t>й</w:t>
      </w:r>
      <w:r w:rsidRPr="00BC1C4F">
        <w:t xml:space="preserve"> требований </w:t>
      </w:r>
      <w:r w:rsidR="005A0D5E" w:rsidRPr="00BC1C4F">
        <w:t xml:space="preserve">законодательства о рекламе </w:t>
      </w:r>
      <w:proofErr w:type="gramStart"/>
      <w:r w:rsidR="00795D3E" w:rsidRPr="00BC1C4F">
        <w:t>Ингушским</w:t>
      </w:r>
      <w:proofErr w:type="gramEnd"/>
      <w:r w:rsidR="00795D3E" w:rsidRPr="00BC1C4F">
        <w:t xml:space="preserve"> УФАС России возбуждено 6 дел. Из них по 3 делам ответчики признаны </w:t>
      </w:r>
      <w:proofErr w:type="spellStart"/>
      <w:r w:rsidR="00795D3E" w:rsidRPr="00BC1C4F">
        <w:t>нарушивщими</w:t>
      </w:r>
      <w:proofErr w:type="spellEnd"/>
      <w:r w:rsidR="00795D3E" w:rsidRPr="00BC1C4F">
        <w:t xml:space="preserve"> требования законодательства о рекламе и выданы предписания, остальные три дела на стадии рассмотрения</w:t>
      </w:r>
      <w:r w:rsidR="005A0D5E" w:rsidRPr="00BC1C4F">
        <w:t xml:space="preserve">. </w:t>
      </w:r>
    </w:p>
    <w:p w:rsidR="00334A26" w:rsidRDefault="00334A26" w:rsidP="00334A26">
      <w:pPr>
        <w:tabs>
          <w:tab w:val="left" w:pos="3256"/>
        </w:tabs>
        <w:spacing w:after="120" w:line="276" w:lineRule="auto"/>
        <w:jc w:val="both"/>
        <w:rPr>
          <w:b/>
        </w:rPr>
      </w:pPr>
    </w:p>
    <w:p w:rsidR="00334A26" w:rsidRPr="00BC1C4F" w:rsidRDefault="00334A26" w:rsidP="00334A26">
      <w:pPr>
        <w:tabs>
          <w:tab w:val="left" w:pos="3256"/>
        </w:tabs>
        <w:spacing w:after="120" w:line="276" w:lineRule="auto"/>
        <w:jc w:val="both"/>
        <w:rPr>
          <w:b/>
        </w:rPr>
      </w:pPr>
      <w:r>
        <w:rPr>
          <w:b/>
        </w:rPr>
        <w:t>Слайд 28</w:t>
      </w:r>
    </w:p>
    <w:p w:rsidR="00321B1D" w:rsidRPr="00BC1C4F" w:rsidRDefault="00795D3E" w:rsidP="00A64279">
      <w:pPr>
        <w:spacing w:after="120" w:line="276" w:lineRule="auto"/>
        <w:ind w:firstLine="567"/>
        <w:jc w:val="both"/>
      </w:pPr>
      <w:r w:rsidRPr="00BC1C4F">
        <w:t>Р</w:t>
      </w:r>
      <w:r w:rsidR="005A0D5E" w:rsidRPr="00BC1C4F">
        <w:t xml:space="preserve">екламодатели и </w:t>
      </w:r>
      <w:proofErr w:type="spellStart"/>
      <w:r w:rsidR="005A0D5E" w:rsidRPr="00BC1C4F">
        <w:t>рекламораспрастронители</w:t>
      </w:r>
      <w:proofErr w:type="spellEnd"/>
      <w:r w:rsidR="005A0D5E" w:rsidRPr="00BC1C4F">
        <w:t xml:space="preserve"> на территории Республики Ингушетия чаще всего нарушают требования </w:t>
      </w:r>
      <w:r w:rsidR="00321B1D" w:rsidRPr="00BC1C4F">
        <w:t xml:space="preserve">к рекламе медицинских услуг и </w:t>
      </w:r>
      <w:proofErr w:type="spellStart"/>
      <w:r w:rsidR="00321B1D" w:rsidRPr="00BC1C4F">
        <w:t>смс-спам</w:t>
      </w:r>
      <w:proofErr w:type="spellEnd"/>
      <w:r w:rsidR="00321B1D" w:rsidRPr="00BC1C4F">
        <w:t xml:space="preserve"> сообщений, установленные Федеральным законом «О рекламе». </w:t>
      </w:r>
    </w:p>
    <w:p w:rsidR="00795D3E" w:rsidRPr="00BC1C4F" w:rsidRDefault="00795D3E" w:rsidP="00A64279">
      <w:pPr>
        <w:pStyle w:val="a7"/>
        <w:spacing w:before="0" w:beforeAutospacing="0" w:after="120" w:afterAutospacing="0" w:line="276" w:lineRule="auto"/>
        <w:jc w:val="both"/>
      </w:pPr>
      <w:r w:rsidRPr="00BC1C4F">
        <w:rPr>
          <w:rStyle w:val="a5"/>
        </w:rPr>
        <w:t xml:space="preserve">Ингушское УФАС России пресекло нарушения требований к рекламе медицинских услуг ООО Медицинский центр «Сафина», установленные законодательством. </w:t>
      </w:r>
    </w:p>
    <w:p w:rsidR="00795D3E" w:rsidRPr="00BC1C4F" w:rsidRDefault="00795D3E" w:rsidP="00A64279">
      <w:pPr>
        <w:pStyle w:val="a7"/>
        <w:spacing w:before="0" w:beforeAutospacing="0" w:after="120" w:afterAutospacing="0" w:line="276" w:lineRule="auto"/>
        <w:jc w:val="both"/>
      </w:pPr>
      <w:r w:rsidRPr="00BC1C4F">
        <w:t xml:space="preserve">Нарушения выявлены в ходе государственного </w:t>
      </w:r>
      <w:proofErr w:type="gramStart"/>
      <w:r w:rsidRPr="00BC1C4F">
        <w:t>контроля за</w:t>
      </w:r>
      <w:proofErr w:type="gramEnd"/>
      <w:r w:rsidRPr="00BC1C4F">
        <w:t xml:space="preserve"> соблюдением норм рекламного законодательства. Как установлено специалистами контрольного ведомства, </w:t>
      </w:r>
      <w:proofErr w:type="spellStart"/>
      <w:r w:rsidRPr="00BC1C4F">
        <w:t>медцентр</w:t>
      </w:r>
      <w:proofErr w:type="spellEnd"/>
      <w:r w:rsidRPr="00BC1C4F">
        <w:t xml:space="preserve"> установил баннер, рекламировавший медицинские услуги, представляющие собой определенные виды медицинских вмешательств, направленных на профилактику и диагностику заболеваний следующего содержания: «Медицинский центр «Сафина». 4D ультразвуковая диагностика, лабораторная диагностика, функциональная диагностика».</w:t>
      </w:r>
    </w:p>
    <w:p w:rsidR="00795D3E" w:rsidRPr="00BC1C4F" w:rsidRDefault="00795D3E" w:rsidP="00A64279">
      <w:pPr>
        <w:pStyle w:val="a7"/>
        <w:spacing w:before="0" w:beforeAutospacing="0" w:after="120" w:afterAutospacing="0" w:line="276" w:lineRule="auto"/>
        <w:jc w:val="both"/>
      </w:pPr>
      <w:r w:rsidRPr="00BC1C4F">
        <w:t> Услуги, которые предлагало Общество, входили медицинские услуги, включённые в перечень класса «А» Номенклатуры медицинских услуг, утвержденной приказом Министерства здравоохранения и социального развития Российской Федерации.</w:t>
      </w:r>
    </w:p>
    <w:p w:rsidR="00795D3E" w:rsidRPr="00BC1C4F" w:rsidRDefault="00795D3E" w:rsidP="00A64279">
      <w:pPr>
        <w:pStyle w:val="a7"/>
        <w:spacing w:before="0" w:beforeAutospacing="0" w:after="120" w:afterAutospacing="0" w:line="276" w:lineRule="auto"/>
        <w:jc w:val="both"/>
      </w:pPr>
      <w:r w:rsidRPr="00BC1C4F">
        <w:t xml:space="preserve">Согласно требованиям Закона о рекламе, данные медицинские услуги должны рекламироваться с указанием на наличие противопоказаний к их применению и необходимость ознакомления с инструкцией по применению или получения консультации специалистов. Однако на рекламном баннере </w:t>
      </w:r>
      <w:r w:rsidRPr="00BC1C4F">
        <w:rPr>
          <w:rStyle w:val="a5"/>
        </w:rPr>
        <w:t xml:space="preserve">ООО </w:t>
      </w:r>
      <w:r w:rsidRPr="00BC1C4F">
        <w:t xml:space="preserve">«Здоровье + плюс» не было предупреждений о противопоказаниях, в </w:t>
      </w:r>
      <w:proofErr w:type="gramStart"/>
      <w:r w:rsidRPr="00BC1C4F">
        <w:t>связи</w:t>
      </w:r>
      <w:proofErr w:type="gramEnd"/>
      <w:r w:rsidRPr="00BC1C4F">
        <w:t xml:space="preserve"> с чем ему выдано предписание об устранении нарушений путём приведения рекламного щита в соответствие с нормами законодательства.</w:t>
      </w:r>
    </w:p>
    <w:p w:rsidR="00795D3E" w:rsidRPr="00BC1C4F" w:rsidRDefault="00795D3E" w:rsidP="00A64279">
      <w:pPr>
        <w:pStyle w:val="a7"/>
        <w:spacing w:before="0" w:beforeAutospacing="0" w:after="120" w:afterAutospacing="0" w:line="276" w:lineRule="auto"/>
        <w:jc w:val="both"/>
      </w:pPr>
      <w:r w:rsidRPr="00BC1C4F">
        <w:t xml:space="preserve">Нарушение </w:t>
      </w:r>
      <w:proofErr w:type="gramStart"/>
      <w:r w:rsidRPr="00BC1C4F">
        <w:t>ч</w:t>
      </w:r>
      <w:proofErr w:type="gramEnd"/>
      <w:r w:rsidRPr="00BC1C4F">
        <w:t>.7 ст.24 ФЗ38 «Закон о рекламе»</w:t>
      </w:r>
    </w:p>
    <w:p w:rsidR="00334A26" w:rsidRDefault="00334A26" w:rsidP="00334A26">
      <w:pPr>
        <w:tabs>
          <w:tab w:val="left" w:pos="3256"/>
        </w:tabs>
        <w:spacing w:after="120" w:line="276" w:lineRule="auto"/>
        <w:jc w:val="both"/>
        <w:rPr>
          <w:b/>
        </w:rPr>
      </w:pPr>
    </w:p>
    <w:p w:rsidR="00334A26" w:rsidRPr="00BC1C4F" w:rsidRDefault="00334A26" w:rsidP="00334A26">
      <w:pPr>
        <w:tabs>
          <w:tab w:val="left" w:pos="3256"/>
        </w:tabs>
        <w:spacing w:after="120" w:line="276" w:lineRule="auto"/>
        <w:jc w:val="both"/>
        <w:rPr>
          <w:b/>
        </w:rPr>
      </w:pPr>
      <w:r>
        <w:rPr>
          <w:b/>
        </w:rPr>
        <w:t>Слайд 29</w:t>
      </w:r>
    </w:p>
    <w:p w:rsidR="00B47D9A" w:rsidRPr="00BC1C4F" w:rsidRDefault="00321B1D" w:rsidP="00334A26">
      <w:pPr>
        <w:tabs>
          <w:tab w:val="left" w:pos="3270"/>
        </w:tabs>
        <w:spacing w:after="120" w:line="276" w:lineRule="auto"/>
        <w:jc w:val="center"/>
        <w:rPr>
          <w:b/>
        </w:rPr>
      </w:pPr>
      <w:r w:rsidRPr="00BC1C4F">
        <w:rPr>
          <w:b/>
        </w:rPr>
        <w:t>Осуществления государственного контроля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</w:t>
      </w:r>
    </w:p>
    <w:p w:rsidR="00321B1D" w:rsidRPr="00BC1C4F" w:rsidRDefault="00321B1D" w:rsidP="00334A26">
      <w:pPr>
        <w:tabs>
          <w:tab w:val="left" w:pos="3270"/>
        </w:tabs>
        <w:spacing w:after="120" w:line="276" w:lineRule="auto"/>
        <w:jc w:val="center"/>
        <w:rPr>
          <w:b/>
        </w:rPr>
      </w:pPr>
      <w:r w:rsidRPr="00BC1C4F">
        <w:rPr>
          <w:b/>
        </w:rPr>
        <w:t>(</w:t>
      </w:r>
      <w:r w:rsidRPr="00BC1C4F">
        <w:rPr>
          <w:b/>
          <w:bCs/>
        </w:rPr>
        <w:t>далее - Закона о контрактной системе</w:t>
      </w:r>
      <w:r w:rsidRPr="00BC1C4F">
        <w:rPr>
          <w:b/>
        </w:rPr>
        <w:t>).</w:t>
      </w:r>
    </w:p>
    <w:p w:rsidR="00334A26" w:rsidRPr="00BC1C4F" w:rsidRDefault="00334A26" w:rsidP="00334A26">
      <w:pPr>
        <w:tabs>
          <w:tab w:val="left" w:pos="3256"/>
        </w:tabs>
        <w:spacing w:after="120" w:line="276" w:lineRule="auto"/>
        <w:jc w:val="both"/>
        <w:rPr>
          <w:b/>
        </w:rPr>
      </w:pPr>
      <w:r>
        <w:rPr>
          <w:b/>
        </w:rPr>
        <w:t>Слайд 30</w:t>
      </w:r>
    </w:p>
    <w:p w:rsidR="00321B1D" w:rsidRPr="00BC1C4F" w:rsidRDefault="00321B1D" w:rsidP="00A64279">
      <w:pPr>
        <w:tabs>
          <w:tab w:val="left" w:pos="3270"/>
        </w:tabs>
        <w:spacing w:after="120" w:line="276" w:lineRule="auto"/>
        <w:ind w:firstLine="567"/>
        <w:jc w:val="both"/>
      </w:pPr>
      <w:r w:rsidRPr="00BC1C4F">
        <w:lastRenderedPageBreak/>
        <w:t xml:space="preserve">В ходе осуществления государственного контроля за соблюдением требований Закона о контрактной системе, в </w:t>
      </w:r>
      <w:proofErr w:type="gramStart"/>
      <w:r w:rsidRPr="00BC1C4F">
        <w:t>Ингушское</w:t>
      </w:r>
      <w:proofErr w:type="gramEnd"/>
      <w:r w:rsidRPr="00BC1C4F">
        <w:t xml:space="preserve"> УФАС России, за отчетный период, поступило </w:t>
      </w:r>
      <w:r w:rsidR="00AF3AA4" w:rsidRPr="00BC1C4F">
        <w:t>78</w:t>
      </w:r>
      <w:r w:rsidRPr="00BC1C4F">
        <w:t xml:space="preserve"> жалоб на действия уполномоченного органа и заказчиков при осуществлении закупок товаров, работ, услуг для обеспечения государственных и муниципальных нужд. По результатам рассмотрения, </w:t>
      </w:r>
      <w:r w:rsidR="00AF3AA4" w:rsidRPr="00BC1C4F">
        <w:t>16</w:t>
      </w:r>
      <w:r w:rsidRPr="00BC1C4F">
        <w:t xml:space="preserve"> жалобы были признаны обоснованными, </w:t>
      </w:r>
      <w:r w:rsidR="00AF3AA4" w:rsidRPr="00BC1C4F">
        <w:t>3</w:t>
      </w:r>
      <w:r w:rsidR="00243D69" w:rsidRPr="00BC1C4F">
        <w:t xml:space="preserve"> жалоб</w:t>
      </w:r>
      <w:r w:rsidR="00AF3AA4" w:rsidRPr="00BC1C4F">
        <w:t>ы</w:t>
      </w:r>
      <w:r w:rsidR="00243D69" w:rsidRPr="00BC1C4F">
        <w:t xml:space="preserve"> – частично обоснованными, </w:t>
      </w:r>
      <w:r w:rsidR="00AF3AA4" w:rsidRPr="00BC1C4F">
        <w:t>53</w:t>
      </w:r>
      <w:r w:rsidR="00243D69" w:rsidRPr="00BC1C4F">
        <w:t xml:space="preserve"> жалоб</w:t>
      </w:r>
      <w:r w:rsidR="00AF3AA4" w:rsidRPr="00BC1C4F">
        <w:t>ы</w:t>
      </w:r>
      <w:r w:rsidR="00243D69" w:rsidRPr="00BC1C4F">
        <w:t xml:space="preserve"> не обоснованными, </w:t>
      </w:r>
      <w:r w:rsidRPr="00BC1C4F">
        <w:t xml:space="preserve">отозвано заявителями </w:t>
      </w:r>
      <w:r w:rsidR="00AF3AA4" w:rsidRPr="00BC1C4F">
        <w:t>3</w:t>
      </w:r>
      <w:r w:rsidRPr="00BC1C4F">
        <w:t xml:space="preserve"> жалоб</w:t>
      </w:r>
      <w:r w:rsidR="00AF3AA4" w:rsidRPr="00BC1C4F">
        <w:t>ы</w:t>
      </w:r>
      <w:r w:rsidRPr="00BC1C4F">
        <w:t xml:space="preserve">, </w:t>
      </w:r>
      <w:r w:rsidR="00AF3AA4" w:rsidRPr="00BC1C4F">
        <w:t>3</w:t>
      </w:r>
      <w:r w:rsidR="00243D69" w:rsidRPr="00BC1C4F">
        <w:t xml:space="preserve"> жалобы </w:t>
      </w:r>
      <w:proofErr w:type="spellStart"/>
      <w:r w:rsidR="00AF3AA4" w:rsidRPr="00BC1C4F">
        <w:t>вовзрашены</w:t>
      </w:r>
      <w:proofErr w:type="spellEnd"/>
      <w:r w:rsidR="005A0D5E" w:rsidRPr="00BC1C4F">
        <w:t>. Выдано 29 предписаний</w:t>
      </w:r>
      <w:r w:rsidRPr="00BC1C4F">
        <w:t>.</w:t>
      </w:r>
    </w:p>
    <w:p w:rsidR="00334A26" w:rsidRDefault="00334A26" w:rsidP="00334A26">
      <w:pPr>
        <w:tabs>
          <w:tab w:val="left" w:pos="3256"/>
        </w:tabs>
        <w:spacing w:after="120" w:line="276" w:lineRule="auto"/>
        <w:jc w:val="both"/>
        <w:rPr>
          <w:b/>
        </w:rPr>
      </w:pPr>
    </w:p>
    <w:p w:rsidR="00334A26" w:rsidRPr="00BC1C4F" w:rsidRDefault="00334A26" w:rsidP="00334A26">
      <w:pPr>
        <w:tabs>
          <w:tab w:val="left" w:pos="3256"/>
        </w:tabs>
        <w:spacing w:after="120" w:line="276" w:lineRule="auto"/>
        <w:jc w:val="both"/>
        <w:rPr>
          <w:b/>
        </w:rPr>
      </w:pPr>
      <w:r>
        <w:rPr>
          <w:b/>
        </w:rPr>
        <w:t>Слайд 31</w:t>
      </w:r>
    </w:p>
    <w:p w:rsidR="00C11CEF" w:rsidRPr="00BC1C4F" w:rsidRDefault="00C11CEF" w:rsidP="00A64279">
      <w:pPr>
        <w:tabs>
          <w:tab w:val="left" w:pos="3270"/>
        </w:tabs>
        <w:spacing w:after="120" w:line="276" w:lineRule="auto"/>
        <w:ind w:firstLine="567"/>
        <w:jc w:val="both"/>
      </w:pPr>
      <w:r w:rsidRPr="00BC1C4F">
        <w:t>Наиболее часто встречающиеся нарушения законодательства о контрактной системе:</w:t>
      </w:r>
    </w:p>
    <w:p w:rsidR="00C11CEF" w:rsidRPr="00BC1C4F" w:rsidRDefault="00C11CEF" w:rsidP="00A64279">
      <w:pPr>
        <w:pStyle w:val="a8"/>
        <w:numPr>
          <w:ilvl w:val="0"/>
          <w:numId w:val="5"/>
        </w:numPr>
        <w:tabs>
          <w:tab w:val="left" w:pos="3270"/>
        </w:tabs>
        <w:spacing w:after="120" w:line="276" w:lineRule="auto"/>
        <w:jc w:val="both"/>
      </w:pPr>
      <w:r w:rsidRPr="00BC1C4F">
        <w:t>Нарушение требований описание объекта закупки;</w:t>
      </w:r>
    </w:p>
    <w:p w:rsidR="00C11CEF" w:rsidRPr="00BC1C4F" w:rsidRDefault="00C11CEF" w:rsidP="00A64279">
      <w:pPr>
        <w:pStyle w:val="a8"/>
        <w:numPr>
          <w:ilvl w:val="0"/>
          <w:numId w:val="5"/>
        </w:numPr>
        <w:tabs>
          <w:tab w:val="left" w:pos="3270"/>
        </w:tabs>
        <w:spacing w:after="120" w:line="276" w:lineRule="auto"/>
        <w:jc w:val="both"/>
      </w:pPr>
      <w:r w:rsidRPr="00BC1C4F">
        <w:t>Нарушение требований к проекту контракта закупки;</w:t>
      </w:r>
    </w:p>
    <w:p w:rsidR="00C11CEF" w:rsidRPr="00BC1C4F" w:rsidRDefault="00C11CEF" w:rsidP="00A64279">
      <w:pPr>
        <w:pStyle w:val="a8"/>
        <w:numPr>
          <w:ilvl w:val="0"/>
          <w:numId w:val="5"/>
        </w:numPr>
        <w:tabs>
          <w:tab w:val="left" w:pos="3270"/>
        </w:tabs>
        <w:spacing w:after="120" w:line="276" w:lineRule="auto"/>
        <w:jc w:val="both"/>
      </w:pPr>
      <w:r w:rsidRPr="00BC1C4F">
        <w:t>Нарушение требований к документации.</w:t>
      </w:r>
    </w:p>
    <w:p w:rsidR="00363087" w:rsidRPr="00BC1C4F" w:rsidRDefault="00363087" w:rsidP="00A64279">
      <w:pPr>
        <w:pStyle w:val="a8"/>
        <w:numPr>
          <w:ilvl w:val="0"/>
          <w:numId w:val="5"/>
        </w:numPr>
        <w:tabs>
          <w:tab w:val="left" w:pos="3270"/>
        </w:tabs>
        <w:spacing w:after="120" w:line="276" w:lineRule="auto"/>
        <w:jc w:val="both"/>
        <w:rPr>
          <w:i/>
        </w:rPr>
      </w:pPr>
      <w:r w:rsidRPr="00BC1C4F">
        <w:rPr>
          <w:rStyle w:val="a5"/>
          <w:i w:val="0"/>
        </w:rPr>
        <w:t>нарушение порядка приема котировочных заявок и вскрытия конвертов</w:t>
      </w:r>
    </w:p>
    <w:p w:rsidR="00AF3AA4" w:rsidRPr="00BC1C4F" w:rsidRDefault="00B47D9A" w:rsidP="00A64279">
      <w:pPr>
        <w:pStyle w:val="a7"/>
        <w:spacing w:before="0" w:beforeAutospacing="0" w:after="120" w:afterAutospacing="0" w:line="276" w:lineRule="auto"/>
        <w:jc w:val="both"/>
      </w:pPr>
      <w:r w:rsidRPr="00BC1C4F">
        <w:t xml:space="preserve">Например: </w:t>
      </w:r>
      <w:r w:rsidR="00AF3AA4" w:rsidRPr="00BC1C4F">
        <w:rPr>
          <w:rStyle w:val="a5"/>
        </w:rPr>
        <w:t>Комиссия Ингушского УФАС России выдала десять предписаний государственному бюджетному учреждению здравоохранения «Детская Республиканская клиническая больница», за установление противоречивых сведений в документациях торгов.</w:t>
      </w:r>
    </w:p>
    <w:p w:rsidR="00AF3AA4" w:rsidRPr="00BC1C4F" w:rsidRDefault="00AF3AA4" w:rsidP="00A64279">
      <w:pPr>
        <w:pStyle w:val="a7"/>
        <w:spacing w:before="0" w:beforeAutospacing="0" w:after="120" w:afterAutospacing="0" w:line="276" w:lineRule="auto"/>
        <w:jc w:val="both"/>
      </w:pPr>
      <w:r w:rsidRPr="00BC1C4F">
        <w:t>Решения о выдачи предписаний приняты комиссией Ингушского УФАС России по итогам рассмотрения 10 жалоб ООО «Парадиз-М». Как установлено в ходе проведения  внеплановых проверок обжалуемых процедур, заказчик допустил идентичные нарушения требований к содержанию документации при проведении 10 запросов предложений на поставку лекарственных препаратов на I квартал 2018 года для нужд медучреждения. В нарушение требований законодательства о контрактной системе, заказчик указал противоречивые сведения в документации и  проектах контрактов.</w:t>
      </w:r>
    </w:p>
    <w:p w:rsidR="00AF3AA4" w:rsidRPr="00BC1C4F" w:rsidRDefault="00AF3AA4" w:rsidP="00A64279">
      <w:pPr>
        <w:pStyle w:val="a7"/>
        <w:spacing w:before="0" w:beforeAutospacing="0" w:after="120" w:afterAutospacing="0" w:line="276" w:lineRule="auto"/>
        <w:jc w:val="both"/>
      </w:pPr>
      <w:r w:rsidRPr="00BC1C4F">
        <w:t>Так как данные нарушения не повлияли на результаты определения победителей торгов, аннулировать и провести их заново Заказчика не обязали, но вместе с тем ему  предписано устранить нарушения законодательства при направлении проектов контрактов победителям запросов предложений.</w:t>
      </w:r>
    </w:p>
    <w:p w:rsidR="00363087" w:rsidRPr="00BC1C4F" w:rsidRDefault="00D12638" w:rsidP="00A64279">
      <w:pPr>
        <w:pStyle w:val="a7"/>
        <w:spacing w:before="0" w:beforeAutospacing="0" w:after="120" w:afterAutospacing="0" w:line="276" w:lineRule="auto"/>
        <w:ind w:firstLine="567"/>
        <w:jc w:val="both"/>
      </w:pPr>
      <w:r w:rsidRPr="00BC1C4F">
        <w:t xml:space="preserve">Пример 2: </w:t>
      </w:r>
      <w:r w:rsidR="00AF3AA4" w:rsidRPr="00BC1C4F">
        <w:t xml:space="preserve">45 жалоб поданных заявителем на действия аукционных комиссий на </w:t>
      </w:r>
      <w:proofErr w:type="spellStart"/>
      <w:r w:rsidR="00AF3AA4" w:rsidRPr="00BC1C4F">
        <w:t>приобритение</w:t>
      </w:r>
      <w:proofErr w:type="spellEnd"/>
      <w:r w:rsidR="00AF3AA4" w:rsidRPr="00BC1C4F">
        <w:t xml:space="preserve"> лекарственных препаратов различных медучреждений региона были признаны необоснованными</w:t>
      </w:r>
      <w:r w:rsidR="00363087" w:rsidRPr="00BC1C4F">
        <w:t>.</w:t>
      </w:r>
      <w:r w:rsidR="00AF3AA4" w:rsidRPr="00BC1C4F">
        <w:t xml:space="preserve"> По </w:t>
      </w:r>
      <w:proofErr w:type="spellStart"/>
      <w:r w:rsidR="00AF3AA4" w:rsidRPr="00BC1C4F">
        <w:t>довадам</w:t>
      </w:r>
      <w:proofErr w:type="spellEnd"/>
      <w:r w:rsidR="00AF3AA4" w:rsidRPr="00BC1C4F">
        <w:t xml:space="preserve"> заявителя жалобы его заявки были неправомерно отклонены по причине указания страны производителя вместо страны происхождения. Однако по законодательству эти два понятия имеют четкие разграничения и действия аукционных комиссий в данных случаях были правомерными.</w:t>
      </w:r>
    </w:p>
    <w:p w:rsidR="00363087" w:rsidRPr="00BC1C4F" w:rsidRDefault="00B30F62" w:rsidP="00A64279">
      <w:pPr>
        <w:pStyle w:val="a7"/>
        <w:spacing w:before="0" w:beforeAutospacing="0" w:after="120" w:afterAutospacing="0" w:line="276" w:lineRule="auto"/>
        <w:ind w:firstLine="567"/>
        <w:jc w:val="both"/>
      </w:pPr>
      <w:r w:rsidRPr="00BC1C4F">
        <w:t xml:space="preserve">Пример 3: </w:t>
      </w:r>
      <w:r w:rsidR="00D12638" w:rsidRPr="00BC1C4F">
        <w:t>Заказчик</w:t>
      </w:r>
      <w:r w:rsidR="00363087" w:rsidRPr="00BC1C4F">
        <w:t xml:space="preserve"> наруш</w:t>
      </w:r>
      <w:r w:rsidR="00D12638" w:rsidRPr="00BC1C4F">
        <w:t>ил</w:t>
      </w:r>
      <w:r w:rsidR="00363087" w:rsidRPr="00BC1C4F">
        <w:t xml:space="preserve"> правил</w:t>
      </w:r>
      <w:r w:rsidR="00D12638" w:rsidRPr="00BC1C4F">
        <w:t>а</w:t>
      </w:r>
      <w:r w:rsidR="00363087" w:rsidRPr="00BC1C4F">
        <w:t xml:space="preserve"> описания объекта закупки, сокра</w:t>
      </w:r>
      <w:r w:rsidR="00D12638" w:rsidRPr="00BC1C4F">
        <w:t>тил срок</w:t>
      </w:r>
      <w:r w:rsidR="00363087" w:rsidRPr="00BC1C4F">
        <w:t xml:space="preserve"> подачи заявок и разме</w:t>
      </w:r>
      <w:r w:rsidR="00D12638" w:rsidRPr="00BC1C4F">
        <w:t>стил</w:t>
      </w:r>
      <w:r w:rsidR="00363087" w:rsidRPr="00BC1C4F">
        <w:t xml:space="preserve"> проекта контракта, не соответствующего требованиям законодательства. Так, </w:t>
      </w:r>
      <w:r w:rsidR="00D12638" w:rsidRPr="00BC1C4F">
        <w:t>заказчиком</w:t>
      </w:r>
      <w:r w:rsidRPr="00BC1C4F">
        <w:t xml:space="preserve"> </w:t>
      </w:r>
      <w:r w:rsidR="00363087" w:rsidRPr="00BC1C4F">
        <w:t xml:space="preserve">установлен последний день приема заявок на не рабочий день. В </w:t>
      </w:r>
      <w:proofErr w:type="spellStart"/>
      <w:r w:rsidR="00363087" w:rsidRPr="00BC1C4F">
        <w:t>техзадании</w:t>
      </w:r>
      <w:proofErr w:type="spellEnd"/>
      <w:r w:rsidR="00363087" w:rsidRPr="00BC1C4F">
        <w:t xml:space="preserve"> аукционной документации содержится указание на товарные знаки без обязательной оговорки об эквивалентности. Так же заказчиком установлено требование, утратившее силу в июне текущего года, о правомочности участника закупки заключать контракт. В самом проекте контракта не установлен срок оплаты выполненных работ и не установлены штрафные санкции, </w:t>
      </w:r>
      <w:r w:rsidR="00363087" w:rsidRPr="00BC1C4F">
        <w:lastRenderedPageBreak/>
        <w:t>что не соответствует требованиям Закона о контрактной системе и соответствующему Постановлению Правительства Российской Федерации.</w:t>
      </w:r>
    </w:p>
    <w:p w:rsidR="00334A26" w:rsidRDefault="00334A26" w:rsidP="00334A26">
      <w:pPr>
        <w:tabs>
          <w:tab w:val="left" w:pos="3256"/>
        </w:tabs>
        <w:spacing w:after="120" w:line="276" w:lineRule="auto"/>
        <w:jc w:val="both"/>
        <w:rPr>
          <w:b/>
        </w:rPr>
      </w:pPr>
    </w:p>
    <w:p w:rsidR="00334A26" w:rsidRPr="00BC1C4F" w:rsidRDefault="00334A26" w:rsidP="00334A26">
      <w:pPr>
        <w:tabs>
          <w:tab w:val="left" w:pos="3256"/>
        </w:tabs>
        <w:spacing w:after="120" w:line="276" w:lineRule="auto"/>
        <w:jc w:val="both"/>
        <w:rPr>
          <w:b/>
        </w:rPr>
      </w:pPr>
      <w:r>
        <w:rPr>
          <w:b/>
        </w:rPr>
        <w:t>Слайд 32</w:t>
      </w:r>
    </w:p>
    <w:p w:rsidR="00791029" w:rsidRPr="00BC1C4F" w:rsidRDefault="00791029" w:rsidP="00A64279">
      <w:pPr>
        <w:tabs>
          <w:tab w:val="left" w:pos="3270"/>
        </w:tabs>
        <w:spacing w:after="120" w:line="276" w:lineRule="auto"/>
        <w:ind w:firstLine="567"/>
        <w:jc w:val="both"/>
      </w:pPr>
      <w:r w:rsidRPr="00BC1C4F">
        <w:t xml:space="preserve">Всего к административной ответственности по фактам нарушения законодательства о контрактной системе, в </w:t>
      </w:r>
      <w:r w:rsidRPr="00BC1C4F">
        <w:rPr>
          <w:lang w:val="en-US"/>
        </w:rPr>
        <w:t>I</w:t>
      </w:r>
      <w:r w:rsidRPr="00BC1C4F">
        <w:t xml:space="preserve"> квартале 201</w:t>
      </w:r>
      <w:r w:rsidR="00AF3AA4" w:rsidRPr="00BC1C4F">
        <w:t>8</w:t>
      </w:r>
      <w:r w:rsidRPr="00BC1C4F">
        <w:t xml:space="preserve"> года,</w:t>
      </w:r>
      <w:r w:rsidRPr="00BC1C4F">
        <w:rPr>
          <w:color w:val="C00000"/>
        </w:rPr>
        <w:t xml:space="preserve"> </w:t>
      </w:r>
      <w:r w:rsidRPr="00BC1C4F">
        <w:t>привлечено 5</w:t>
      </w:r>
      <w:r w:rsidR="00AF3AA4" w:rsidRPr="00BC1C4F">
        <w:t>5</w:t>
      </w:r>
      <w:r w:rsidRPr="00BC1C4F">
        <w:t xml:space="preserve"> должностных лиц на общую сумму </w:t>
      </w:r>
      <w:r w:rsidR="00AF3AA4" w:rsidRPr="00BC1C4F">
        <w:t>687513, 88</w:t>
      </w:r>
      <w:r w:rsidRPr="00BC1C4F">
        <w:t xml:space="preserve"> рублей. Из них </w:t>
      </w:r>
      <w:r w:rsidR="00AF3AA4" w:rsidRPr="00BC1C4F">
        <w:t>297867, 5</w:t>
      </w:r>
      <w:r w:rsidRPr="00BC1C4F">
        <w:t xml:space="preserve"> р., у</w:t>
      </w:r>
      <w:r w:rsidR="005438EC" w:rsidRPr="00BC1C4F">
        <w:t>плачено.</w:t>
      </w:r>
    </w:p>
    <w:p w:rsidR="00BD228C" w:rsidRPr="00BC1C4F" w:rsidRDefault="00BD228C" w:rsidP="00A64279">
      <w:pPr>
        <w:pStyle w:val="af1"/>
        <w:spacing w:line="276" w:lineRule="auto"/>
        <w:ind w:left="0"/>
        <w:jc w:val="both"/>
      </w:pPr>
      <w:r w:rsidRPr="00BC1C4F">
        <w:t xml:space="preserve">- по части 4.2 статьи 7.30 </w:t>
      </w:r>
      <w:proofErr w:type="spellStart"/>
      <w:r w:rsidRPr="00BC1C4F">
        <w:t>коАП</w:t>
      </w:r>
      <w:proofErr w:type="spellEnd"/>
      <w:r w:rsidRPr="00BC1C4F">
        <w:t xml:space="preserve"> РФ – 22 дел, по 15 делам вынесены постановления с наложением штрафа на общую сумму 24000 тысяча рублей, по 7 делам ведется административное расследование;</w:t>
      </w:r>
    </w:p>
    <w:p w:rsidR="00BD228C" w:rsidRPr="00BC1C4F" w:rsidRDefault="00BD228C" w:rsidP="00A64279">
      <w:pPr>
        <w:pStyle w:val="af1"/>
        <w:spacing w:line="276" w:lineRule="auto"/>
        <w:ind w:left="0"/>
        <w:jc w:val="both"/>
      </w:pPr>
      <w:r w:rsidRPr="00BC1C4F">
        <w:t xml:space="preserve">- по части 4.1 статьи 7.30 </w:t>
      </w:r>
      <w:proofErr w:type="spellStart"/>
      <w:r w:rsidRPr="00BC1C4F">
        <w:t>КоАП</w:t>
      </w:r>
      <w:proofErr w:type="spellEnd"/>
      <w:r w:rsidRPr="00BC1C4F">
        <w:t xml:space="preserve"> РФ – 9 дела, по 5 делам вынесены постановления с наложением штрафа на общую сумму 147197,72 рублей, по 4-м делам ведется административное расследование;</w:t>
      </w:r>
    </w:p>
    <w:p w:rsidR="00BD228C" w:rsidRPr="00BC1C4F" w:rsidRDefault="00BD228C" w:rsidP="00A64279">
      <w:pPr>
        <w:pStyle w:val="af1"/>
        <w:spacing w:line="276" w:lineRule="auto"/>
        <w:ind w:left="0"/>
        <w:jc w:val="both"/>
      </w:pPr>
      <w:r w:rsidRPr="00BC1C4F">
        <w:t xml:space="preserve">- по части 2 статьи 7.29 </w:t>
      </w:r>
      <w:proofErr w:type="spellStart"/>
      <w:r w:rsidRPr="00BC1C4F">
        <w:t>КоАП</w:t>
      </w:r>
      <w:proofErr w:type="spellEnd"/>
      <w:r w:rsidRPr="00BC1C4F">
        <w:t xml:space="preserve"> РФ – 4 дела, вынесено 4 постановления с наложением штрафа на общую сумму – 165000 тысяч рублей, оплачено 15000 рублей;</w:t>
      </w:r>
    </w:p>
    <w:p w:rsidR="00BD228C" w:rsidRPr="00BC1C4F" w:rsidRDefault="00BD228C" w:rsidP="00A64279">
      <w:pPr>
        <w:pStyle w:val="af1"/>
        <w:spacing w:line="276" w:lineRule="auto"/>
        <w:ind w:left="0"/>
        <w:jc w:val="both"/>
      </w:pPr>
      <w:r w:rsidRPr="00BC1C4F">
        <w:t xml:space="preserve">- по части 1.4 статьи 7.30 </w:t>
      </w:r>
      <w:proofErr w:type="spellStart"/>
      <w:r w:rsidRPr="00BC1C4F">
        <w:t>КоАП</w:t>
      </w:r>
      <w:proofErr w:type="spellEnd"/>
      <w:r w:rsidRPr="00BC1C4F">
        <w:t xml:space="preserve"> РФ – 2 дело, вынесено 1 постановление о </w:t>
      </w:r>
      <w:proofErr w:type="spellStart"/>
      <w:r w:rsidRPr="00BC1C4F">
        <w:t>прекрашении</w:t>
      </w:r>
      <w:proofErr w:type="spellEnd"/>
      <w:r w:rsidRPr="00BC1C4F">
        <w:t xml:space="preserve"> дела в соответствии со статьей 2.9 </w:t>
      </w:r>
      <w:proofErr w:type="spellStart"/>
      <w:r w:rsidRPr="00BC1C4F">
        <w:t>КоАП</w:t>
      </w:r>
      <w:proofErr w:type="spellEnd"/>
      <w:r w:rsidRPr="00BC1C4F">
        <w:t xml:space="preserve"> РФ, в связи с малозначительностью административного правонарушения; 1 дело на стадии административного рассмотрения. </w:t>
      </w:r>
    </w:p>
    <w:p w:rsidR="00BD228C" w:rsidRPr="00BC1C4F" w:rsidRDefault="00BD228C" w:rsidP="00A64279">
      <w:pPr>
        <w:pStyle w:val="af1"/>
        <w:spacing w:line="276" w:lineRule="auto"/>
        <w:ind w:left="0"/>
        <w:jc w:val="both"/>
      </w:pPr>
      <w:r w:rsidRPr="00BC1C4F">
        <w:t xml:space="preserve">- по части 4 статьи 7.29.3 </w:t>
      </w:r>
      <w:proofErr w:type="spellStart"/>
      <w:r w:rsidRPr="00BC1C4F">
        <w:t>КоАП</w:t>
      </w:r>
      <w:proofErr w:type="spellEnd"/>
      <w:r w:rsidRPr="00BC1C4F">
        <w:t xml:space="preserve"> РФ – 1 дело, вынесено постановление с наложением штрафа в размере 5000 тысяч рублей;</w:t>
      </w:r>
    </w:p>
    <w:p w:rsidR="00BD228C" w:rsidRPr="00BC1C4F" w:rsidRDefault="00BD228C" w:rsidP="00A64279">
      <w:pPr>
        <w:pStyle w:val="af1"/>
        <w:spacing w:line="276" w:lineRule="auto"/>
        <w:ind w:left="0"/>
        <w:jc w:val="both"/>
      </w:pPr>
      <w:r w:rsidRPr="00BC1C4F">
        <w:t xml:space="preserve">- по части 5 статьи 14.3 </w:t>
      </w:r>
      <w:proofErr w:type="spellStart"/>
      <w:r w:rsidRPr="00BC1C4F">
        <w:t>КоАП</w:t>
      </w:r>
      <w:proofErr w:type="spellEnd"/>
      <w:r w:rsidRPr="00BC1C4F">
        <w:t xml:space="preserve"> РФ – 4 дела, вынесено три постановления о прекращении дела в соответствии со статьей 4.1.1. </w:t>
      </w:r>
      <w:proofErr w:type="spellStart"/>
      <w:r w:rsidRPr="00BC1C4F">
        <w:t>КоАП</w:t>
      </w:r>
      <w:proofErr w:type="spellEnd"/>
      <w:r w:rsidRPr="00BC1C4F">
        <w:t xml:space="preserve"> РФ;  </w:t>
      </w:r>
    </w:p>
    <w:p w:rsidR="00BD228C" w:rsidRPr="00BC1C4F" w:rsidRDefault="00BD228C" w:rsidP="00A64279">
      <w:pPr>
        <w:pStyle w:val="af1"/>
        <w:spacing w:line="276" w:lineRule="auto"/>
        <w:ind w:left="0"/>
        <w:jc w:val="both"/>
      </w:pPr>
      <w:r w:rsidRPr="00BC1C4F">
        <w:t xml:space="preserve">- по части 2 статьи 7.30 </w:t>
      </w:r>
      <w:proofErr w:type="spellStart"/>
      <w:r w:rsidRPr="00BC1C4F">
        <w:t>КоАП</w:t>
      </w:r>
      <w:proofErr w:type="spellEnd"/>
      <w:r w:rsidRPr="00BC1C4F">
        <w:t xml:space="preserve"> РФ – 6 дела, </w:t>
      </w:r>
      <w:proofErr w:type="gramStart"/>
      <w:r w:rsidRPr="00BC1C4F">
        <w:t>вынесено 2 постановления на сумму 10316,16  из них ополчено</w:t>
      </w:r>
      <w:proofErr w:type="gramEnd"/>
      <w:r w:rsidRPr="00BC1C4F">
        <w:t xml:space="preserve"> 5158,08 по оставшимся 4 делам ведется административное расследование;  </w:t>
      </w:r>
    </w:p>
    <w:p w:rsidR="00BD228C" w:rsidRPr="00BC1C4F" w:rsidRDefault="00BD228C" w:rsidP="00A64279">
      <w:pPr>
        <w:pStyle w:val="af1"/>
        <w:spacing w:line="276" w:lineRule="auto"/>
        <w:ind w:left="0"/>
        <w:jc w:val="both"/>
      </w:pPr>
      <w:r w:rsidRPr="00BC1C4F">
        <w:t xml:space="preserve">- по части 6 статьи 7.30 </w:t>
      </w:r>
      <w:proofErr w:type="spellStart"/>
      <w:r w:rsidRPr="00BC1C4F">
        <w:t>КоАП</w:t>
      </w:r>
      <w:proofErr w:type="spellEnd"/>
      <w:r w:rsidRPr="00BC1C4F">
        <w:t xml:space="preserve"> РФ – ведется 1 административное расследование;</w:t>
      </w:r>
    </w:p>
    <w:p w:rsidR="00BD228C" w:rsidRPr="00BC1C4F" w:rsidRDefault="00BD228C" w:rsidP="00A64279">
      <w:pPr>
        <w:pStyle w:val="af1"/>
        <w:spacing w:line="276" w:lineRule="auto"/>
        <w:ind w:left="0"/>
        <w:jc w:val="both"/>
      </w:pPr>
      <w:r w:rsidRPr="00BC1C4F">
        <w:t xml:space="preserve">-   по части 8 статьи 7.30 </w:t>
      </w:r>
      <w:proofErr w:type="spellStart"/>
      <w:r w:rsidRPr="00BC1C4F">
        <w:t>КоАП</w:t>
      </w:r>
      <w:proofErr w:type="spellEnd"/>
      <w:r w:rsidRPr="00BC1C4F">
        <w:t xml:space="preserve"> РФ – 2 дела, вынесено 1 постановлени</w:t>
      </w:r>
      <w:r w:rsidR="00B52F1C" w:rsidRPr="00BC1C4F">
        <w:t>е</w:t>
      </w:r>
      <w:r w:rsidRPr="00BC1C4F">
        <w:t xml:space="preserve"> на сумму </w:t>
      </w:r>
      <w:r w:rsidR="00B52F1C" w:rsidRPr="00BC1C4F">
        <w:t>30000</w:t>
      </w:r>
      <w:r w:rsidRPr="00BC1C4F">
        <w:t xml:space="preserve">  </w:t>
      </w:r>
    </w:p>
    <w:p w:rsidR="0006202A" w:rsidRPr="00BC1C4F" w:rsidRDefault="004F0AA3" w:rsidP="00A64279">
      <w:pPr>
        <w:pStyle w:val="a7"/>
        <w:spacing w:before="0" w:beforeAutospacing="0" w:after="120" w:afterAutospacing="0" w:line="276" w:lineRule="auto"/>
        <w:jc w:val="both"/>
      </w:pPr>
      <w:r w:rsidRPr="00BC1C4F">
        <w:rPr>
          <w:rStyle w:val="a5"/>
        </w:rPr>
        <w:t xml:space="preserve">По статье 9.15 </w:t>
      </w:r>
      <w:proofErr w:type="spellStart"/>
      <w:r w:rsidRPr="00BC1C4F">
        <w:rPr>
          <w:rStyle w:val="a5"/>
        </w:rPr>
        <w:t>КоАП</w:t>
      </w:r>
      <w:proofErr w:type="spellEnd"/>
      <w:r w:rsidRPr="00BC1C4F">
        <w:rPr>
          <w:rStyle w:val="a5"/>
        </w:rPr>
        <w:t xml:space="preserve"> </w:t>
      </w:r>
      <w:proofErr w:type="gramStart"/>
      <w:r w:rsidR="0006202A" w:rsidRPr="00BC1C4F">
        <w:rPr>
          <w:rStyle w:val="a5"/>
        </w:rPr>
        <w:t>Ингушским</w:t>
      </w:r>
      <w:proofErr w:type="gramEnd"/>
      <w:r w:rsidR="0006202A" w:rsidRPr="00BC1C4F">
        <w:rPr>
          <w:rStyle w:val="a5"/>
        </w:rPr>
        <w:t xml:space="preserve"> УФ АС России назначен </w:t>
      </w:r>
      <w:hyperlink r:id="rId6" w:history="1">
        <w:r w:rsidR="0006202A" w:rsidRPr="00BC1C4F">
          <w:rPr>
            <w:rStyle w:val="a6"/>
            <w:i/>
            <w:iCs/>
          </w:rPr>
          <w:t>административный штраф</w:t>
        </w:r>
      </w:hyperlink>
      <w:r w:rsidR="0006202A" w:rsidRPr="00BC1C4F">
        <w:rPr>
          <w:rStyle w:val="a5"/>
        </w:rPr>
        <w:t xml:space="preserve"> ПАО «МРСК Северного Кавказа» в размере 200 000 рублей за сокрытие информации подлежащей раскрытию </w:t>
      </w:r>
      <w:r w:rsidRPr="00BC1C4F">
        <w:rPr>
          <w:rStyle w:val="a5"/>
        </w:rPr>
        <w:t xml:space="preserve"> в размере 200000 рублей</w:t>
      </w:r>
    </w:p>
    <w:p w:rsidR="0006202A" w:rsidRPr="00BC1C4F" w:rsidRDefault="0006202A" w:rsidP="00A64279">
      <w:pPr>
        <w:pStyle w:val="a7"/>
        <w:spacing w:before="0" w:beforeAutospacing="0" w:after="120" w:afterAutospacing="0" w:line="276" w:lineRule="auto"/>
        <w:jc w:val="both"/>
      </w:pPr>
      <w:r w:rsidRPr="00BC1C4F">
        <w:t xml:space="preserve">Штраф назначен за нарушения требований энергетической компанией «Стандарта раскрытия информации субъектами оптового и розничных рынков электрической энергии», выявленные в ходе осмотра Интернет – сайта компании специалистами УФАС по РИ. Как установлено в ходе мониторинга, компанией не размешена информация о размере цен, долгосрочных параметров регулирования, подлежащих регулированию в соответствии с Основами ценообразования в области регулируемых цен в электроэнергетике, утвержденными постановлением Правительства Российской Федерации от 29 декабря 2011 г. N 1178. Помимо этого, ПАО «МРСК </w:t>
      </w:r>
      <w:proofErr w:type="spellStart"/>
      <w:proofErr w:type="gramStart"/>
      <w:r w:rsidRPr="00BC1C4F">
        <w:t>Северного-Кавказа</w:t>
      </w:r>
      <w:proofErr w:type="spellEnd"/>
      <w:proofErr w:type="gramEnd"/>
      <w:r w:rsidRPr="00BC1C4F">
        <w:t xml:space="preserve">» не раскрыла информацию об основных потребительских характеристиках регулируемых товаров (работ, услуг) субъектов естественных монополий и их соответствии государственным и иным утвержденным стандартам качества, включая информацию о вводе в ремонт и выводе из ремонта </w:t>
      </w:r>
      <w:proofErr w:type="spellStart"/>
      <w:r w:rsidRPr="00BC1C4F">
        <w:t>электросетевых</w:t>
      </w:r>
      <w:proofErr w:type="spellEnd"/>
      <w:r w:rsidRPr="00BC1C4F">
        <w:t xml:space="preserve"> объектов с указанием </w:t>
      </w:r>
      <w:r w:rsidRPr="00BC1C4F">
        <w:lastRenderedPageBreak/>
        <w:t>сроков. Кроме того, не размешен отчет за октябрь 2017 года и информация о планах капитального ремонта.</w:t>
      </w:r>
    </w:p>
    <w:p w:rsidR="0006202A" w:rsidRPr="00BC1C4F" w:rsidRDefault="0006202A" w:rsidP="00A64279">
      <w:pPr>
        <w:pStyle w:val="a7"/>
        <w:spacing w:before="0" w:beforeAutospacing="0" w:after="120" w:afterAutospacing="0" w:line="276" w:lineRule="auto"/>
        <w:jc w:val="both"/>
      </w:pPr>
      <w:r w:rsidRPr="00BC1C4F">
        <w:t>В ходе рассмотрения дела, представитель сетевой компании не смог опровергнуть наличие нарушений.</w:t>
      </w:r>
    </w:p>
    <w:p w:rsidR="004F0AA3" w:rsidRPr="00BC1C4F" w:rsidRDefault="004F0AA3" w:rsidP="00A64279">
      <w:pPr>
        <w:pStyle w:val="a7"/>
        <w:spacing w:before="0" w:beforeAutospacing="0" w:after="120" w:afterAutospacing="0" w:line="276" w:lineRule="auto"/>
        <w:jc w:val="both"/>
      </w:pPr>
      <w:r w:rsidRPr="00BC1C4F">
        <w:rPr>
          <w:rStyle w:val="a5"/>
        </w:rPr>
        <w:t xml:space="preserve">По части 7  статьи 19. </w:t>
      </w:r>
      <w:proofErr w:type="spellStart"/>
      <w:r w:rsidRPr="00BC1C4F">
        <w:rPr>
          <w:rStyle w:val="a5"/>
        </w:rPr>
        <w:t>КоАП</w:t>
      </w:r>
      <w:proofErr w:type="spellEnd"/>
      <w:r w:rsidRPr="00BC1C4F">
        <w:rPr>
          <w:rStyle w:val="a5"/>
        </w:rPr>
        <w:t xml:space="preserve"> Административное наказание </w:t>
      </w:r>
      <w:proofErr w:type="gramStart"/>
      <w:r w:rsidRPr="00BC1C4F">
        <w:rPr>
          <w:rStyle w:val="a5"/>
        </w:rPr>
        <w:t>виде</w:t>
      </w:r>
      <w:proofErr w:type="gramEnd"/>
      <w:r w:rsidRPr="00BC1C4F">
        <w:rPr>
          <w:rStyle w:val="a5"/>
        </w:rPr>
        <w:t xml:space="preserve"> штрафа в размере 100000 рублей вынесено должностным лицам Министерства финансов Республики Ингушетия и Государственного бюджетного учреждения здравоохранения «</w:t>
      </w:r>
      <w:proofErr w:type="spellStart"/>
      <w:r w:rsidRPr="00BC1C4F">
        <w:rPr>
          <w:rStyle w:val="a5"/>
        </w:rPr>
        <w:t>Карабулакская</w:t>
      </w:r>
      <w:proofErr w:type="spellEnd"/>
      <w:r w:rsidRPr="00BC1C4F">
        <w:rPr>
          <w:rStyle w:val="a5"/>
        </w:rPr>
        <w:t xml:space="preserve"> городская больница» за не исполнение предписания антимонопольного ведомства</w:t>
      </w:r>
    </w:p>
    <w:p w:rsidR="004F0AA3" w:rsidRPr="00BC1C4F" w:rsidRDefault="004F0AA3" w:rsidP="00A64279">
      <w:pPr>
        <w:pStyle w:val="a7"/>
        <w:spacing w:before="0" w:beforeAutospacing="0" w:after="120" w:afterAutospacing="0" w:line="276" w:lineRule="auto"/>
        <w:jc w:val="both"/>
      </w:pPr>
      <w:r w:rsidRPr="00BC1C4F">
        <w:t xml:space="preserve">Предписанием, вынесенным по итогам рассмотрения жалобы заявителя, </w:t>
      </w:r>
      <w:proofErr w:type="gramStart"/>
      <w:r w:rsidRPr="00BC1C4F">
        <w:t>Ингушское</w:t>
      </w:r>
      <w:proofErr w:type="gramEnd"/>
      <w:r w:rsidRPr="00BC1C4F">
        <w:t xml:space="preserve"> УФАС России обязало заказчика и уполномоченного органа аннулировать электронный аукцион на поставку инструментов и приспособления, применяемых в медицинских целях, прочие, не включенные в другие группировки. Однако,  в установленный  предписанием срок, ответственные должностные лица предписание контрольного ведомства не исполнили, что влечет административную ответственность.  </w:t>
      </w:r>
    </w:p>
    <w:p w:rsidR="004F0AA3" w:rsidRPr="00BC1C4F" w:rsidRDefault="004F0AA3" w:rsidP="00A64279">
      <w:pPr>
        <w:pStyle w:val="a7"/>
        <w:spacing w:before="0" w:beforeAutospacing="0" w:after="120" w:afterAutospacing="0" w:line="276" w:lineRule="auto"/>
        <w:jc w:val="both"/>
      </w:pPr>
      <w:r w:rsidRPr="00BC1C4F">
        <w:rPr>
          <w:rStyle w:val="a5"/>
        </w:rPr>
        <w:t xml:space="preserve">По части 7  статьи 19.7.2.  </w:t>
      </w:r>
      <w:proofErr w:type="spellStart"/>
      <w:r w:rsidRPr="00BC1C4F">
        <w:rPr>
          <w:rStyle w:val="a5"/>
        </w:rPr>
        <w:t>КоАП</w:t>
      </w:r>
      <w:proofErr w:type="spellEnd"/>
      <w:r w:rsidRPr="00BC1C4F">
        <w:rPr>
          <w:rStyle w:val="a5"/>
        </w:rPr>
        <w:t xml:space="preserve"> Административное наказание </w:t>
      </w:r>
      <w:proofErr w:type="gramStart"/>
      <w:r w:rsidRPr="00BC1C4F">
        <w:rPr>
          <w:rStyle w:val="a5"/>
        </w:rPr>
        <w:t>виде</w:t>
      </w:r>
      <w:proofErr w:type="gramEnd"/>
      <w:r w:rsidRPr="00BC1C4F">
        <w:rPr>
          <w:rStyle w:val="a5"/>
        </w:rPr>
        <w:t xml:space="preserve"> штрафа в размере 15 000  рублей вынесено должностному лицу Республиканского клинического перинатального центра за не предоставление информации по запросу ведомства. </w:t>
      </w:r>
    </w:p>
    <w:p w:rsidR="00321B1D" w:rsidRPr="00BC1C4F" w:rsidRDefault="00321B1D" w:rsidP="00A64279">
      <w:pPr>
        <w:tabs>
          <w:tab w:val="left" w:pos="3270"/>
        </w:tabs>
        <w:spacing w:after="120" w:line="276" w:lineRule="auto"/>
        <w:ind w:firstLine="567"/>
        <w:jc w:val="both"/>
      </w:pPr>
      <w:r w:rsidRPr="00BC1C4F">
        <w:t>По итогам осуществления контрольных мероприятий (</w:t>
      </w:r>
      <w:r w:rsidR="00CC0DF0" w:rsidRPr="00BC1C4F">
        <w:t>2</w:t>
      </w:r>
      <w:r w:rsidRPr="00BC1C4F">
        <w:t xml:space="preserve"> </w:t>
      </w:r>
      <w:r w:rsidR="00243D69" w:rsidRPr="00BC1C4F">
        <w:t>планов</w:t>
      </w:r>
      <w:r w:rsidR="00CC0DF0" w:rsidRPr="00BC1C4F">
        <w:t>ых</w:t>
      </w:r>
      <w:r w:rsidRPr="00BC1C4F">
        <w:t xml:space="preserve"> провер</w:t>
      </w:r>
      <w:r w:rsidR="00CC0DF0" w:rsidRPr="00BC1C4F">
        <w:t>о</w:t>
      </w:r>
      <w:r w:rsidR="005A0D5E" w:rsidRPr="00BC1C4F">
        <w:t>к</w:t>
      </w:r>
      <w:r w:rsidRPr="00BC1C4F">
        <w:t xml:space="preserve">) </w:t>
      </w:r>
      <w:r w:rsidR="005A0D5E" w:rsidRPr="00BC1C4F">
        <w:t>в отношении Орган</w:t>
      </w:r>
      <w:r w:rsidR="00CC0DF0" w:rsidRPr="00BC1C4F">
        <w:t>ов</w:t>
      </w:r>
      <w:r w:rsidR="005A0D5E" w:rsidRPr="00BC1C4F">
        <w:t xml:space="preserve"> </w:t>
      </w:r>
      <w:r w:rsidR="00CC0DF0" w:rsidRPr="00BC1C4F">
        <w:t>местного самоуправления</w:t>
      </w:r>
      <w:r w:rsidR="005A0D5E" w:rsidRPr="00BC1C4F">
        <w:t xml:space="preserve"> власти. В ходе проверки выявлены нарушения, </w:t>
      </w:r>
      <w:r w:rsidR="00CC0DF0" w:rsidRPr="00BC1C4F">
        <w:t>по части ограничения конкуренции</w:t>
      </w:r>
      <w:proofErr w:type="gramStart"/>
      <w:r w:rsidR="00CC0DF0" w:rsidRPr="00BC1C4F">
        <w:t>.</w:t>
      </w:r>
      <w:proofErr w:type="gramEnd"/>
      <w:r w:rsidR="00CC0DF0" w:rsidRPr="00BC1C4F">
        <w:t xml:space="preserve">  (</w:t>
      </w:r>
      <w:proofErr w:type="gramStart"/>
      <w:r w:rsidR="00CC0DF0" w:rsidRPr="00BC1C4F">
        <w:t>в</w:t>
      </w:r>
      <w:proofErr w:type="gramEnd"/>
      <w:r w:rsidR="00CC0DF0" w:rsidRPr="00BC1C4F">
        <w:t>ышеуказанное дело в отношении  Администрации г. Магас по договорам на рекламные конструкции и предупреждения Администрации Малгобекского МР по 36 договорам)</w:t>
      </w:r>
    </w:p>
    <w:p w:rsidR="00321B1D" w:rsidRPr="00BC1C4F" w:rsidRDefault="00321B1D" w:rsidP="00A64279">
      <w:pPr>
        <w:pStyle w:val="a3"/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BC1C4F">
        <w:rPr>
          <w:sz w:val="24"/>
          <w:szCs w:val="24"/>
        </w:rPr>
        <w:t xml:space="preserve">Также в </w:t>
      </w:r>
      <w:r w:rsidR="005A0D5E" w:rsidRPr="00BC1C4F">
        <w:rPr>
          <w:sz w:val="24"/>
          <w:szCs w:val="24"/>
          <w:lang w:val="en-US"/>
        </w:rPr>
        <w:t>IV</w:t>
      </w:r>
      <w:r w:rsidR="005A0D5E" w:rsidRPr="00BC1C4F">
        <w:rPr>
          <w:sz w:val="24"/>
          <w:szCs w:val="24"/>
        </w:rPr>
        <w:t xml:space="preserve"> квартале 2017</w:t>
      </w:r>
      <w:r w:rsidRPr="00BC1C4F">
        <w:rPr>
          <w:sz w:val="24"/>
          <w:szCs w:val="24"/>
        </w:rPr>
        <w:t xml:space="preserve"> год</w:t>
      </w:r>
      <w:r w:rsidR="005A0D5E" w:rsidRPr="00BC1C4F">
        <w:rPr>
          <w:sz w:val="24"/>
          <w:szCs w:val="24"/>
        </w:rPr>
        <w:t>а</w:t>
      </w:r>
      <w:r w:rsidRPr="00BC1C4F">
        <w:rPr>
          <w:sz w:val="24"/>
          <w:szCs w:val="24"/>
        </w:rPr>
        <w:t xml:space="preserve"> в судах </w:t>
      </w:r>
      <w:r w:rsidR="005A0D5E" w:rsidRPr="00BC1C4F">
        <w:rPr>
          <w:sz w:val="24"/>
          <w:szCs w:val="24"/>
        </w:rPr>
        <w:t xml:space="preserve">рассмотрено 57 дела на </w:t>
      </w:r>
      <w:r w:rsidRPr="00BC1C4F">
        <w:rPr>
          <w:sz w:val="24"/>
          <w:szCs w:val="24"/>
        </w:rPr>
        <w:t xml:space="preserve"> решени</w:t>
      </w:r>
      <w:r w:rsidR="005A0D5E" w:rsidRPr="00BC1C4F">
        <w:rPr>
          <w:sz w:val="24"/>
          <w:szCs w:val="24"/>
        </w:rPr>
        <w:t>я Ингушского УФАС России</w:t>
      </w:r>
    </w:p>
    <w:p w:rsidR="00334A26" w:rsidRPr="00BC1C4F" w:rsidRDefault="00334A26" w:rsidP="00334A26">
      <w:pPr>
        <w:tabs>
          <w:tab w:val="left" w:pos="3256"/>
        </w:tabs>
        <w:spacing w:after="120" w:line="276" w:lineRule="auto"/>
        <w:jc w:val="both"/>
        <w:rPr>
          <w:b/>
        </w:rPr>
      </w:pPr>
      <w:r>
        <w:rPr>
          <w:b/>
        </w:rPr>
        <w:t>Слайд 33</w:t>
      </w:r>
    </w:p>
    <w:p w:rsidR="001644AC" w:rsidRPr="00BC1C4F" w:rsidRDefault="001644AC" w:rsidP="00A64279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BC1C4F">
        <w:rPr>
          <w:rFonts w:ascii="Times New Roman" w:hAnsi="Times New Roman" w:cs="Times New Roman"/>
          <w:b/>
          <w:bCs/>
          <w:color w:val="auto"/>
        </w:rPr>
        <w:t xml:space="preserve">Внедрение института </w:t>
      </w:r>
      <w:r w:rsidR="00F823A9" w:rsidRPr="00BC1C4F">
        <w:rPr>
          <w:rFonts w:ascii="Times New Roman" w:hAnsi="Times New Roman" w:cs="Times New Roman"/>
          <w:b/>
          <w:bCs/>
          <w:color w:val="auto"/>
        </w:rPr>
        <w:t>внутреннего</w:t>
      </w:r>
      <w:r w:rsidRPr="00BC1C4F">
        <w:rPr>
          <w:rFonts w:ascii="Times New Roman" w:hAnsi="Times New Roman" w:cs="Times New Roman"/>
          <w:b/>
          <w:bCs/>
          <w:color w:val="auto"/>
        </w:rPr>
        <w:t xml:space="preserve"> предупреждения нарушений антимонопольного законодательства (</w:t>
      </w:r>
      <w:proofErr w:type="gramStart"/>
      <w:r w:rsidRPr="00BC1C4F">
        <w:rPr>
          <w:rFonts w:ascii="Times New Roman" w:hAnsi="Times New Roman" w:cs="Times New Roman"/>
          <w:b/>
          <w:bCs/>
          <w:color w:val="auto"/>
        </w:rPr>
        <w:t>антимонопольный</w:t>
      </w:r>
      <w:proofErr w:type="gramEnd"/>
      <w:r w:rsidRPr="00BC1C4F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BC1C4F">
        <w:rPr>
          <w:rFonts w:ascii="Times New Roman" w:hAnsi="Times New Roman" w:cs="Times New Roman"/>
          <w:b/>
          <w:bCs/>
          <w:color w:val="auto"/>
        </w:rPr>
        <w:t>комплаенс</w:t>
      </w:r>
      <w:proofErr w:type="spellEnd"/>
      <w:r w:rsidRPr="00BC1C4F">
        <w:rPr>
          <w:rFonts w:ascii="Times New Roman" w:hAnsi="Times New Roman" w:cs="Times New Roman"/>
          <w:b/>
          <w:bCs/>
          <w:color w:val="auto"/>
        </w:rPr>
        <w:t>).</w:t>
      </w:r>
    </w:p>
    <w:p w:rsidR="00625F10" w:rsidRPr="00BC1C4F" w:rsidRDefault="001644AC" w:rsidP="00A64279">
      <w:pPr>
        <w:pStyle w:val="ab"/>
        <w:spacing w:before="0" w:beforeAutospacing="0" w:after="120" w:afterAutospacing="0" w:line="276" w:lineRule="auto"/>
        <w:ind w:firstLine="567"/>
        <w:jc w:val="both"/>
      </w:pPr>
      <w:proofErr w:type="gramStart"/>
      <w:r w:rsidRPr="00BC1C4F">
        <w:t>Антимонопольный</w:t>
      </w:r>
      <w:proofErr w:type="gramEnd"/>
      <w:r w:rsidRPr="00BC1C4F">
        <w:t xml:space="preserve"> </w:t>
      </w:r>
      <w:proofErr w:type="spellStart"/>
      <w:r w:rsidRPr="00BC1C4F">
        <w:t>комплаенс</w:t>
      </w:r>
      <w:proofErr w:type="spellEnd"/>
      <w:r w:rsidRPr="00BC1C4F">
        <w:t xml:space="preserve"> предусматривает реализацию информационных и экспертных проектов по актуальным вопросам применения конкурентного права и антимонопольного регулирования</w:t>
      </w:r>
      <w:r w:rsidR="00625F10" w:rsidRPr="00BC1C4F">
        <w:t xml:space="preserve">. </w:t>
      </w:r>
    </w:p>
    <w:p w:rsidR="00334A26" w:rsidRPr="00BC1C4F" w:rsidRDefault="00334A26" w:rsidP="00334A26">
      <w:pPr>
        <w:tabs>
          <w:tab w:val="left" w:pos="3256"/>
        </w:tabs>
        <w:spacing w:after="120" w:line="276" w:lineRule="auto"/>
        <w:jc w:val="both"/>
        <w:rPr>
          <w:b/>
        </w:rPr>
      </w:pPr>
      <w:r>
        <w:rPr>
          <w:b/>
        </w:rPr>
        <w:t>Слайд 35</w:t>
      </w:r>
    </w:p>
    <w:p w:rsidR="001644AC" w:rsidRPr="00BC1C4F" w:rsidRDefault="001644AC" w:rsidP="00A64279">
      <w:pPr>
        <w:pStyle w:val="Default"/>
        <w:spacing w:after="120"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proofErr w:type="spellStart"/>
      <w:r w:rsidRPr="00BC1C4F">
        <w:rPr>
          <w:rFonts w:ascii="Times New Roman" w:hAnsi="Times New Roman" w:cs="Times New Roman"/>
          <w:b/>
          <w:bCs/>
          <w:color w:val="auto"/>
        </w:rPr>
        <w:t>Комплаенс</w:t>
      </w:r>
      <w:r w:rsidRPr="00BC1C4F">
        <w:rPr>
          <w:rFonts w:ascii="Times New Roman" w:hAnsi="Times New Roman" w:cs="Times New Roman"/>
          <w:color w:val="auto"/>
        </w:rPr>
        <w:t>-корпоративная</w:t>
      </w:r>
      <w:proofErr w:type="spellEnd"/>
      <w:r w:rsidRPr="00BC1C4F">
        <w:rPr>
          <w:rFonts w:ascii="Times New Roman" w:hAnsi="Times New Roman" w:cs="Times New Roman"/>
          <w:color w:val="auto"/>
        </w:rPr>
        <w:t xml:space="preserve"> программа (политика) по соблюдению антимонопольного законодательства. Является одним из инструментов предупреждения и снижения антимонопольных рисков для компаний. </w:t>
      </w:r>
    </w:p>
    <w:p w:rsidR="001644AC" w:rsidRPr="00BC1C4F" w:rsidRDefault="001644AC" w:rsidP="00A64279">
      <w:pPr>
        <w:pStyle w:val="Default"/>
        <w:spacing w:after="120"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C1C4F">
        <w:rPr>
          <w:rFonts w:ascii="Times New Roman" w:hAnsi="Times New Roman" w:cs="Times New Roman"/>
          <w:color w:val="auto"/>
        </w:rPr>
        <w:t xml:space="preserve">Цель внедрения антимонопольного </w:t>
      </w:r>
      <w:proofErr w:type="spellStart"/>
      <w:r w:rsidRPr="00BC1C4F">
        <w:rPr>
          <w:rFonts w:ascii="Times New Roman" w:hAnsi="Times New Roman" w:cs="Times New Roman"/>
          <w:color w:val="auto"/>
        </w:rPr>
        <w:t>комплаенса</w:t>
      </w:r>
      <w:proofErr w:type="spellEnd"/>
      <w:r w:rsidR="00D7432E">
        <w:rPr>
          <w:rFonts w:ascii="Times New Roman" w:hAnsi="Times New Roman" w:cs="Times New Roman"/>
          <w:color w:val="auto"/>
        </w:rPr>
        <w:t xml:space="preserve"> </w:t>
      </w:r>
      <w:r w:rsidRPr="00BC1C4F">
        <w:rPr>
          <w:rFonts w:ascii="Times New Roman" w:hAnsi="Times New Roman" w:cs="Times New Roman"/>
          <w:color w:val="auto"/>
        </w:rPr>
        <w:t>-</w:t>
      </w:r>
      <w:r w:rsidR="00D7432E">
        <w:rPr>
          <w:rFonts w:ascii="Times New Roman" w:hAnsi="Times New Roman" w:cs="Times New Roman"/>
          <w:color w:val="auto"/>
        </w:rPr>
        <w:t xml:space="preserve"> </w:t>
      </w:r>
      <w:r w:rsidRPr="00BC1C4F">
        <w:rPr>
          <w:rFonts w:ascii="Times New Roman" w:hAnsi="Times New Roman" w:cs="Times New Roman"/>
          <w:color w:val="auto"/>
        </w:rPr>
        <w:t>снижение вероятности риска антимонопольного нарушения и, как следствие, риска</w:t>
      </w:r>
      <w:r w:rsidR="00D7432E">
        <w:rPr>
          <w:rFonts w:ascii="Times New Roman" w:hAnsi="Times New Roman" w:cs="Times New Roman"/>
          <w:color w:val="auto"/>
        </w:rPr>
        <w:t xml:space="preserve"> </w:t>
      </w:r>
      <w:r w:rsidRPr="00BC1C4F">
        <w:rPr>
          <w:rFonts w:ascii="Times New Roman" w:hAnsi="Times New Roman" w:cs="Times New Roman"/>
          <w:color w:val="auto"/>
        </w:rPr>
        <w:t>антимонопольных санкций</w:t>
      </w:r>
    </w:p>
    <w:p w:rsidR="001644AC" w:rsidRPr="00BC1C4F" w:rsidRDefault="001644AC" w:rsidP="00A64279">
      <w:pPr>
        <w:pStyle w:val="ab"/>
        <w:spacing w:before="0" w:beforeAutospacing="0" w:after="120" w:afterAutospacing="0" w:line="276" w:lineRule="auto"/>
        <w:ind w:firstLine="567"/>
        <w:jc w:val="both"/>
      </w:pPr>
      <w:r w:rsidRPr="00BC1C4F">
        <w:rPr>
          <w:i/>
          <w:iCs/>
        </w:rPr>
        <w:t xml:space="preserve">Акты относительно </w:t>
      </w:r>
      <w:proofErr w:type="gramStart"/>
      <w:r w:rsidRPr="00BC1C4F">
        <w:rPr>
          <w:i/>
          <w:iCs/>
        </w:rPr>
        <w:t>антимонопольного</w:t>
      </w:r>
      <w:proofErr w:type="gramEnd"/>
      <w:r w:rsidRPr="00BC1C4F">
        <w:rPr>
          <w:i/>
          <w:iCs/>
        </w:rPr>
        <w:t xml:space="preserve"> </w:t>
      </w:r>
      <w:proofErr w:type="spellStart"/>
      <w:r w:rsidRPr="00BC1C4F">
        <w:rPr>
          <w:i/>
          <w:iCs/>
        </w:rPr>
        <w:t>комплаенса</w:t>
      </w:r>
      <w:proofErr w:type="spellEnd"/>
      <w:r w:rsidRPr="00BC1C4F">
        <w:rPr>
          <w:i/>
          <w:iCs/>
        </w:rPr>
        <w:t>, разработанные национальные антимонопольными ведомствами, носят преимущественно информационный и рекомендательный характер.</w:t>
      </w:r>
      <w:r w:rsidRPr="00BC1C4F">
        <w:t xml:space="preserve"> </w:t>
      </w:r>
    </w:p>
    <w:p w:rsidR="00334A26" w:rsidRPr="00BC1C4F" w:rsidRDefault="00334A26" w:rsidP="00334A26">
      <w:pPr>
        <w:tabs>
          <w:tab w:val="left" w:pos="3256"/>
        </w:tabs>
        <w:spacing w:after="120" w:line="276" w:lineRule="auto"/>
        <w:jc w:val="both"/>
        <w:rPr>
          <w:b/>
        </w:rPr>
      </w:pPr>
      <w:r>
        <w:rPr>
          <w:b/>
        </w:rPr>
        <w:t>Слайд 36</w:t>
      </w:r>
    </w:p>
    <w:p w:rsidR="001644AC" w:rsidRPr="00BC1C4F" w:rsidRDefault="00F31029" w:rsidP="00A64279">
      <w:pPr>
        <w:pStyle w:val="ab"/>
        <w:spacing w:before="0" w:beforeAutospacing="0" w:after="120" w:afterAutospacing="0" w:line="276" w:lineRule="auto"/>
        <w:ind w:firstLine="567"/>
        <w:jc w:val="both"/>
      </w:pPr>
      <w:r>
        <w:lastRenderedPageBreak/>
        <w:t>С</w:t>
      </w:r>
      <w:r w:rsidR="001644AC" w:rsidRPr="00BC1C4F">
        <w:t xml:space="preserve">уществуют определенные «лифты» для компаний, где организациям присваивается категория риска. Кроме того, предусмотрен механизм снижения категории риска. </w:t>
      </w:r>
    </w:p>
    <w:p w:rsidR="00334A26" w:rsidRPr="00BC1C4F" w:rsidRDefault="00334A26" w:rsidP="00334A26">
      <w:pPr>
        <w:tabs>
          <w:tab w:val="left" w:pos="3256"/>
        </w:tabs>
        <w:spacing w:after="120" w:line="276" w:lineRule="auto"/>
        <w:jc w:val="both"/>
        <w:rPr>
          <w:b/>
        </w:rPr>
      </w:pPr>
      <w:r>
        <w:rPr>
          <w:b/>
        </w:rPr>
        <w:t>Слайд 37</w:t>
      </w:r>
    </w:p>
    <w:p w:rsidR="001644AC" w:rsidRPr="00BC1C4F" w:rsidRDefault="001644AC" w:rsidP="00A64279">
      <w:pPr>
        <w:pStyle w:val="ab"/>
        <w:spacing w:before="0" w:beforeAutospacing="0" w:after="120" w:afterAutospacing="0" w:line="276" w:lineRule="auto"/>
        <w:ind w:firstLine="567"/>
        <w:jc w:val="both"/>
      </w:pPr>
      <w:r w:rsidRPr="00BC1C4F">
        <w:t xml:space="preserve">Например, если компания не совершала нарушения антимонопольного законодательства в течение 3-х лет и внедрила </w:t>
      </w:r>
      <w:proofErr w:type="spellStart"/>
      <w:r w:rsidRPr="00BC1C4F">
        <w:t>комплаенс</w:t>
      </w:r>
      <w:proofErr w:type="spellEnd"/>
      <w:r w:rsidRPr="00BC1C4F">
        <w:t xml:space="preserve">. При наличии этих двух условий для организации снижается категория риска со среднего </w:t>
      </w:r>
      <w:proofErr w:type="gramStart"/>
      <w:r w:rsidRPr="00BC1C4F">
        <w:t>до</w:t>
      </w:r>
      <w:proofErr w:type="gramEnd"/>
      <w:r w:rsidRPr="00BC1C4F">
        <w:t xml:space="preserve"> умеренного. Антимонопольный </w:t>
      </w:r>
      <w:proofErr w:type="spellStart"/>
      <w:r w:rsidRPr="00BC1C4F">
        <w:t>комплаенс</w:t>
      </w:r>
      <w:proofErr w:type="spellEnd"/>
      <w:r w:rsidRPr="00BC1C4F">
        <w:t xml:space="preserve"> станет эффективным инструментом предупреждения нарушений Закона о защите конкуренции. </w:t>
      </w:r>
    </w:p>
    <w:p w:rsidR="00334A26" w:rsidRPr="00BC1C4F" w:rsidRDefault="00334A26" w:rsidP="00334A26">
      <w:pPr>
        <w:tabs>
          <w:tab w:val="left" w:pos="3256"/>
        </w:tabs>
        <w:spacing w:after="120" w:line="276" w:lineRule="auto"/>
        <w:jc w:val="both"/>
        <w:rPr>
          <w:b/>
        </w:rPr>
      </w:pPr>
      <w:r>
        <w:rPr>
          <w:b/>
        </w:rPr>
        <w:t>Слайд 38</w:t>
      </w:r>
    </w:p>
    <w:p w:rsidR="001644AC" w:rsidRPr="00BC1C4F" w:rsidRDefault="001644AC" w:rsidP="00A64279">
      <w:pPr>
        <w:pStyle w:val="ab"/>
        <w:spacing w:before="0" w:beforeAutospacing="0" w:after="120" w:afterAutospacing="0" w:line="276" w:lineRule="auto"/>
        <w:ind w:firstLine="567"/>
        <w:jc w:val="both"/>
      </w:pPr>
      <w:r w:rsidRPr="00BC1C4F">
        <w:t>Все это соответствует основным принципам реформы контрольно-надзорной деятельности, которая в настоящее время проходит в нашей стране.</w:t>
      </w:r>
    </w:p>
    <w:p w:rsidR="00334A26" w:rsidRPr="00BC1C4F" w:rsidRDefault="00334A26" w:rsidP="00334A26">
      <w:pPr>
        <w:tabs>
          <w:tab w:val="left" w:pos="3256"/>
        </w:tabs>
        <w:spacing w:after="120" w:line="276" w:lineRule="auto"/>
        <w:jc w:val="both"/>
        <w:rPr>
          <w:b/>
        </w:rPr>
      </w:pPr>
      <w:r>
        <w:rPr>
          <w:b/>
        </w:rPr>
        <w:t>Слайд 39-40</w:t>
      </w:r>
    </w:p>
    <w:p w:rsidR="001644AC" w:rsidRPr="00BC1C4F" w:rsidRDefault="001644AC" w:rsidP="00A64279">
      <w:pPr>
        <w:pStyle w:val="ab"/>
        <w:spacing w:before="0" w:beforeAutospacing="0" w:after="120" w:afterAutospacing="0" w:line="276" w:lineRule="auto"/>
        <w:ind w:firstLine="567"/>
        <w:jc w:val="both"/>
      </w:pPr>
      <w:r w:rsidRPr="00BC1C4F">
        <w:t xml:space="preserve">С другой стороны проводится работа по принятию изменений в Закон о защите конкуренции, закрепляющий институт </w:t>
      </w:r>
      <w:proofErr w:type="gramStart"/>
      <w:r w:rsidRPr="00BC1C4F">
        <w:t>антимонопольного</w:t>
      </w:r>
      <w:proofErr w:type="gramEnd"/>
      <w:r w:rsidRPr="00BC1C4F">
        <w:t xml:space="preserve"> </w:t>
      </w:r>
      <w:proofErr w:type="spellStart"/>
      <w:r w:rsidRPr="00BC1C4F">
        <w:t>комплаенса</w:t>
      </w:r>
      <w:proofErr w:type="spellEnd"/>
      <w:r w:rsidRPr="00BC1C4F">
        <w:t xml:space="preserve"> в законодательстве. Документ прошел согласование с федеральными органами исполнительной власти и в настоящее время находится на рассмотрении в Правительстве РФ. Два этих направления приведут нас к главной цели – профилактике и снижению нарушений антимонопольного законодательства</w:t>
      </w:r>
    </w:p>
    <w:p w:rsidR="00334A26" w:rsidRPr="00BC1C4F" w:rsidRDefault="00334A26" w:rsidP="00334A26">
      <w:pPr>
        <w:tabs>
          <w:tab w:val="left" w:pos="3256"/>
        </w:tabs>
        <w:spacing w:after="120" w:line="276" w:lineRule="auto"/>
        <w:jc w:val="both"/>
        <w:rPr>
          <w:b/>
        </w:rPr>
      </w:pPr>
      <w:r>
        <w:rPr>
          <w:b/>
        </w:rPr>
        <w:t>Слайд 41</w:t>
      </w:r>
    </w:p>
    <w:p w:rsidR="00056C43" w:rsidRPr="00BC1C4F" w:rsidRDefault="00056C43" w:rsidP="00A64279">
      <w:pPr>
        <w:spacing w:after="120" w:line="276" w:lineRule="auto"/>
        <w:ind w:firstLine="567"/>
        <w:jc w:val="both"/>
      </w:pPr>
      <w:proofErr w:type="gramStart"/>
      <w:r w:rsidRPr="00BC1C4F">
        <w:t xml:space="preserve">Говоря об </w:t>
      </w:r>
      <w:proofErr w:type="spellStart"/>
      <w:r w:rsidRPr="00BC1C4F">
        <w:t>адвокатировании</w:t>
      </w:r>
      <w:proofErr w:type="spellEnd"/>
      <w:r w:rsidRPr="00BC1C4F">
        <w:t xml:space="preserve"> конкуренции и политике открытости ФАС России  это направление деятельности </w:t>
      </w:r>
      <w:r w:rsidR="00BC1C4F" w:rsidRPr="00BC1C4F">
        <w:t>ориентировано</w:t>
      </w:r>
      <w:proofErr w:type="gramEnd"/>
      <w:r w:rsidRPr="00BC1C4F">
        <w:t xml:space="preserve"> на разные группы «</w:t>
      </w:r>
      <w:proofErr w:type="spellStart"/>
      <w:r w:rsidRPr="00BC1C4F">
        <w:t>стейкхолдеров</w:t>
      </w:r>
      <w:proofErr w:type="spellEnd"/>
      <w:r w:rsidRPr="00BC1C4F">
        <w:t>» - органы власти, суды, предпринимательское сообщество, граждане. Мы должны объяснять людям, что мы делаем и зачем. Для этого существуют сайты ФАС Росс</w:t>
      </w:r>
      <w:proofErr w:type="gramStart"/>
      <w:r w:rsidRPr="00BC1C4F">
        <w:t>ии и ее</w:t>
      </w:r>
      <w:proofErr w:type="gramEnd"/>
      <w:r w:rsidRPr="00BC1C4F">
        <w:t xml:space="preserve"> территориальных управлений, а также социальные сети, в большинстве которых мы присутствуем. Каждый год </w:t>
      </w:r>
      <w:r w:rsidR="00EC28AF" w:rsidRPr="00BC1C4F">
        <w:t>ФАС</w:t>
      </w:r>
      <w:r w:rsidRPr="00BC1C4F">
        <w:t xml:space="preserve"> готовим доклад о состоянии конкуренции, где учитыва</w:t>
      </w:r>
      <w:r w:rsidR="00BC1C4F" w:rsidRPr="00BC1C4F">
        <w:t>ю</w:t>
      </w:r>
      <w:r w:rsidR="00EC28AF" w:rsidRPr="00BC1C4F">
        <w:t>тся</w:t>
      </w:r>
      <w:r w:rsidRPr="00BC1C4F">
        <w:t xml:space="preserve"> мнение всех основных общественных объединений и предпринимателей. Кроме этого, при ФАС России работают около 30 общественно-консультативных и экспертных советов. По этим и по многим другим показателям ФАС России является одним из самых открытых ведомств, и мы этим очень гордимся.</w:t>
      </w:r>
    </w:p>
    <w:p w:rsidR="00334A26" w:rsidRPr="00BC1C4F" w:rsidRDefault="00334A26" w:rsidP="00334A26">
      <w:pPr>
        <w:tabs>
          <w:tab w:val="left" w:pos="3256"/>
        </w:tabs>
        <w:spacing w:after="120" w:line="276" w:lineRule="auto"/>
        <w:ind w:firstLine="567"/>
        <w:jc w:val="both"/>
        <w:rPr>
          <w:b/>
        </w:rPr>
      </w:pPr>
      <w:r>
        <w:rPr>
          <w:b/>
        </w:rPr>
        <w:t>Слайд 42</w:t>
      </w:r>
    </w:p>
    <w:p w:rsidR="009B0BA1" w:rsidRPr="00BC1C4F" w:rsidRDefault="00EC28AF" w:rsidP="00A64279">
      <w:pPr>
        <w:spacing w:after="120" w:line="276" w:lineRule="auto"/>
        <w:ind w:firstLine="567"/>
        <w:jc w:val="both"/>
        <w:rPr>
          <w:b/>
        </w:rPr>
      </w:pPr>
      <w:r w:rsidRPr="00BC1C4F">
        <w:rPr>
          <w:b/>
        </w:rPr>
        <w:t>Спасибо большое.</w:t>
      </w:r>
    </w:p>
    <w:sectPr w:rsidR="009B0BA1" w:rsidRPr="00BC1C4F" w:rsidSect="00B47D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Sitka Small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450E"/>
    <w:multiLevelType w:val="multilevel"/>
    <w:tmpl w:val="D364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8309C"/>
    <w:multiLevelType w:val="hybridMultilevel"/>
    <w:tmpl w:val="0CEE631C"/>
    <w:lvl w:ilvl="0" w:tplc="BE44E6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247341"/>
    <w:multiLevelType w:val="hybridMultilevel"/>
    <w:tmpl w:val="879266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62271C7"/>
    <w:multiLevelType w:val="multilevel"/>
    <w:tmpl w:val="5B8E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13266B"/>
    <w:multiLevelType w:val="multilevel"/>
    <w:tmpl w:val="49FE28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A491301"/>
    <w:multiLevelType w:val="hybridMultilevel"/>
    <w:tmpl w:val="95E4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652F6"/>
    <w:multiLevelType w:val="hybridMultilevel"/>
    <w:tmpl w:val="CDAE3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81805"/>
    <w:multiLevelType w:val="multilevel"/>
    <w:tmpl w:val="7424F62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 w:val="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0BA1"/>
    <w:rsid w:val="00056C43"/>
    <w:rsid w:val="0006202A"/>
    <w:rsid w:val="000C45AC"/>
    <w:rsid w:val="000F1317"/>
    <w:rsid w:val="00124000"/>
    <w:rsid w:val="00150F79"/>
    <w:rsid w:val="00152DC8"/>
    <w:rsid w:val="001644AC"/>
    <w:rsid w:val="001A3B00"/>
    <w:rsid w:val="0020145B"/>
    <w:rsid w:val="00221F4B"/>
    <w:rsid w:val="00243D69"/>
    <w:rsid w:val="002729E3"/>
    <w:rsid w:val="002B7EFB"/>
    <w:rsid w:val="00321B1D"/>
    <w:rsid w:val="00334A26"/>
    <w:rsid w:val="00362AD0"/>
    <w:rsid w:val="00363087"/>
    <w:rsid w:val="00363179"/>
    <w:rsid w:val="00393F96"/>
    <w:rsid w:val="003E5CA4"/>
    <w:rsid w:val="004247DB"/>
    <w:rsid w:val="0049391F"/>
    <w:rsid w:val="00495080"/>
    <w:rsid w:val="004A58A8"/>
    <w:rsid w:val="004D6C41"/>
    <w:rsid w:val="004E73D3"/>
    <w:rsid w:val="004F0AA3"/>
    <w:rsid w:val="0052683C"/>
    <w:rsid w:val="005438EC"/>
    <w:rsid w:val="00593892"/>
    <w:rsid w:val="005A0D5E"/>
    <w:rsid w:val="00606075"/>
    <w:rsid w:val="00625F10"/>
    <w:rsid w:val="00661B7F"/>
    <w:rsid w:val="007009C4"/>
    <w:rsid w:val="00751D3A"/>
    <w:rsid w:val="0075372E"/>
    <w:rsid w:val="007742D3"/>
    <w:rsid w:val="00791029"/>
    <w:rsid w:val="00795D3E"/>
    <w:rsid w:val="007C229C"/>
    <w:rsid w:val="007C34ED"/>
    <w:rsid w:val="0081650C"/>
    <w:rsid w:val="00872721"/>
    <w:rsid w:val="00876A02"/>
    <w:rsid w:val="008A53B9"/>
    <w:rsid w:val="008D7E89"/>
    <w:rsid w:val="008E25CC"/>
    <w:rsid w:val="008F318E"/>
    <w:rsid w:val="00986240"/>
    <w:rsid w:val="00991ACB"/>
    <w:rsid w:val="009B0BA1"/>
    <w:rsid w:val="00A3221C"/>
    <w:rsid w:val="00A475A0"/>
    <w:rsid w:val="00A64279"/>
    <w:rsid w:val="00AF3AA4"/>
    <w:rsid w:val="00B30F62"/>
    <w:rsid w:val="00B47D9A"/>
    <w:rsid w:val="00B52F1C"/>
    <w:rsid w:val="00BC1C4F"/>
    <w:rsid w:val="00BD228C"/>
    <w:rsid w:val="00C00AC0"/>
    <w:rsid w:val="00C11CEF"/>
    <w:rsid w:val="00CC0DF0"/>
    <w:rsid w:val="00D12638"/>
    <w:rsid w:val="00D716DC"/>
    <w:rsid w:val="00D7432E"/>
    <w:rsid w:val="00E24F03"/>
    <w:rsid w:val="00E3563E"/>
    <w:rsid w:val="00E41063"/>
    <w:rsid w:val="00E5620F"/>
    <w:rsid w:val="00EA47CC"/>
    <w:rsid w:val="00EA791D"/>
    <w:rsid w:val="00EC28AF"/>
    <w:rsid w:val="00EF14A3"/>
    <w:rsid w:val="00F13977"/>
    <w:rsid w:val="00F31029"/>
    <w:rsid w:val="00F823A9"/>
    <w:rsid w:val="00FB48DB"/>
    <w:rsid w:val="00FD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A1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727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0BA1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B0BA1"/>
    <w:rPr>
      <w:rFonts w:eastAsia="Times New Roman"/>
      <w:sz w:val="28"/>
      <w:szCs w:val="20"/>
      <w:lang w:eastAsia="ru-RU"/>
    </w:rPr>
  </w:style>
  <w:style w:type="character" w:styleId="a5">
    <w:name w:val="Emphasis"/>
    <w:basedOn w:val="a0"/>
    <w:uiPriority w:val="20"/>
    <w:qFormat/>
    <w:rsid w:val="009B0BA1"/>
    <w:rPr>
      <w:i/>
      <w:iCs/>
    </w:rPr>
  </w:style>
  <w:style w:type="character" w:styleId="a6">
    <w:name w:val="Hyperlink"/>
    <w:rsid w:val="00321B1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21B1D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321B1D"/>
    <w:pPr>
      <w:suppressAutoHyphens/>
      <w:ind w:left="720"/>
      <w:contextualSpacing/>
    </w:pPr>
    <w:rPr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21B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1B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2721"/>
    <w:rPr>
      <w:rFonts w:eastAsia="Times New Roman"/>
      <w:b/>
      <w:bCs/>
      <w:kern w:val="36"/>
      <w:sz w:val="48"/>
      <w:szCs w:val="48"/>
      <w:lang w:eastAsia="ru-RU"/>
    </w:rPr>
  </w:style>
  <w:style w:type="paragraph" w:styleId="ab">
    <w:name w:val="No Spacing"/>
    <w:basedOn w:val="a"/>
    <w:uiPriority w:val="1"/>
    <w:qFormat/>
    <w:rsid w:val="00625F10"/>
    <w:pPr>
      <w:spacing w:before="100" w:beforeAutospacing="1" w:after="100" w:afterAutospacing="1"/>
    </w:pPr>
  </w:style>
  <w:style w:type="paragraph" w:customStyle="1" w:styleId="Default">
    <w:name w:val="Default"/>
    <w:rsid w:val="001644A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</w:rPr>
  </w:style>
  <w:style w:type="paragraph" w:customStyle="1" w:styleId="ConsPlusNormal">
    <w:name w:val="ConsPlusNormal"/>
    <w:rsid w:val="00201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606075"/>
    <w:rPr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606075"/>
    <w:pPr>
      <w:spacing w:before="100" w:beforeAutospacing="1" w:after="100" w:afterAutospacing="1"/>
    </w:pPr>
  </w:style>
  <w:style w:type="character" w:customStyle="1" w:styleId="ae">
    <w:name w:val="Текст сноски Знак"/>
    <w:basedOn w:val="a0"/>
    <w:link w:val="ad"/>
    <w:uiPriority w:val="99"/>
    <w:semiHidden/>
    <w:rsid w:val="00606075"/>
    <w:rPr>
      <w:rFonts w:eastAsia="Times New Roman"/>
      <w:lang w:eastAsia="ru-RU"/>
    </w:rPr>
  </w:style>
  <w:style w:type="paragraph" w:customStyle="1" w:styleId="af">
    <w:name w:val="голосование"/>
    <w:basedOn w:val="a"/>
    <w:rsid w:val="00150F79"/>
    <w:pPr>
      <w:keepNext/>
      <w:tabs>
        <w:tab w:val="left" w:pos="4820"/>
        <w:tab w:val="left" w:pos="6804"/>
      </w:tabs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DL" w:hAnsi="TimesDL"/>
      <w:szCs w:val="20"/>
    </w:rPr>
  </w:style>
  <w:style w:type="character" w:styleId="af0">
    <w:name w:val="page number"/>
    <w:rsid w:val="00150F79"/>
  </w:style>
  <w:style w:type="paragraph" w:styleId="af1">
    <w:name w:val="Body Text Indent"/>
    <w:basedOn w:val="a"/>
    <w:link w:val="af2"/>
    <w:uiPriority w:val="99"/>
    <w:semiHidden/>
    <w:unhideWhenUsed/>
    <w:rsid w:val="00BD228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D228C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677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72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331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6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64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13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4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3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8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1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38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6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10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2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88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7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7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2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28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6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9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3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2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3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2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4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6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lutions.fas.gov.ru/to/ingushskoe-ufas-rossii/408-9-15-17" TargetMode="External"/><Relationship Id="rId5" Type="http://schemas.openxmlformats.org/officeDocument/2006/relationships/hyperlink" Target="https://fas.gov.ru/ckeditor_assets/attachments/268/05_03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13</Pages>
  <Words>5143</Words>
  <Characters>29318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evloev</dc:creator>
  <cp:lastModifiedBy>ramazan evloev</cp:lastModifiedBy>
  <cp:revision>15</cp:revision>
  <cp:lastPrinted>2018-03-15T09:52:00Z</cp:lastPrinted>
  <dcterms:created xsi:type="dcterms:W3CDTF">2018-03-15T07:20:00Z</dcterms:created>
  <dcterms:modified xsi:type="dcterms:W3CDTF">2018-03-29T09:54:00Z</dcterms:modified>
</cp:coreProperties>
</file>